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e456" w14:textId="3bde4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2015 жылғы 21 тамыздағы № 5С-40/2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«Нормативті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 шешімдердің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«Бұланды ауданында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туралы» (нормативтік құқықтық актілерді мемлекеттік тіркеудің Тізілімінде № 3853 тіркелген, 2013 жылғы 25 қазан № 43 «Вести Бұланды жаршысы» аудандық газеттінде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«Бұланды ауданында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туралы» Бұланды аудандық мәслихатының 2013 жылғы 30 қыркүйектегі № 5С-20/4 шешіміне өзгерістер енгізу туралы» Бұланды аудандық мәслихатының 2014 жылғы 18 наурыздағы № 5С-25/6 шешіміне өзгерістер енгізу туралы (нормативтік құқықтық актілерді мемлекеттік тіркеудің Тізілімінде № 4098 тіркелген, 2014 жылғы 18 сәуірде № 16 «Вести Бұланды жаршысы» аудандық газеттінде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 қол қойылған күнінен бастап күшіне енеді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 40-сессияның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Г.Желтов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Ш.Құсайынов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