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d90e" w14:textId="87cd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6 жылғы 18 қаңтардағы № 43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21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09 жылғы 5 қарашадағы № 205 "Базалық салық ставкасы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9-12-125 болып тіркелген, 2009 жылдың 26 қарашасында № 47 "Айна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2 жылғы 29 ақпандағы № 26 "Мәслихаттың 2009 жылғы 5 қарашадағы № 205 "Базалық салық ставкасын түзе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9-12-180 болып тіркелген, 2012 жылдың 7 наурызында № 10 "Айн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20 наурыздағы № 342 "Мәслихаттың 2009 жылғы 5 қарашадағы № 205 "Базалық салық ставкалары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шешімі (Нормативтік құқықтық актілерді мемлекеттік тіркеу тізілімінде нөмірі 5538 болып тіркелген, 2015 жылдың 30 сәуірінде № 17 "Айна" газетінде жарияланған)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ңмен белгіленген тәртіпте осы шешімнің көшірмесі әділет органдарына жолдансын және онын бұқаралық ақпарат құралдарында ресми жариялануы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