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aae7" w14:textId="e69a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лауазымдық айлықақылары мен тарифтік ставкаларын кемінде жиырма бес пайызға жоғарлатуға құқығы бар әлеуметтік қамсыздандыру, білім беру, мәдениет, спорт және ветеринария саласындағы мамандар лауазымдарының тізбесін айқындау туралы" Ұзынкөл ауданы әкімдігінің 2015 жылғы 3 наурыздағы № 72 қаулысының күші жойылды деп тану туралы</w:t>
      </w:r>
    </w:p>
    <w:p>
      <w:pPr>
        <w:spacing w:after="0"/>
        <w:ind w:left="0"/>
        <w:jc w:val="both"/>
      </w:pPr>
      <w:r>
        <w:rPr>
          <w:rFonts w:ascii="Times New Roman"/>
          <w:b w:val="false"/>
          <w:i w:val="false"/>
          <w:color w:val="000000"/>
          <w:sz w:val="28"/>
        </w:rPr>
        <w:t>Қостанай облысы Ұзынкөл ауданы әкімдігінің 2016 жылғы 5 қаңтардағы № 1 қаулысы</w:t>
      </w:r>
    </w:p>
    <w:p>
      <w:pPr>
        <w:spacing w:after="0"/>
        <w:ind w:left="0"/>
        <w:jc w:val="both"/>
      </w:pPr>
      <w:bookmarkStart w:name="z1" w:id="0"/>
      <w:r>
        <w:rPr>
          <w:rFonts w:ascii="Times New Roman"/>
          <w:b w:val="false"/>
          <w:i w:val="false"/>
          <w:color w:val="000000"/>
          <w:sz w:val="28"/>
        </w:rPr>
        <w:t>
      "Нормативтік құқықтық актілері туралы" Қазақстан Республикасының 1998 жылғы 24 наурыздағы Заңының </w:t>
      </w:r>
      <w:r>
        <w:rPr>
          <w:rFonts w:ascii="Times New Roman"/>
          <w:b w:val="false"/>
          <w:i w:val="false"/>
          <w:color w:val="000000"/>
          <w:sz w:val="28"/>
        </w:rPr>
        <w:t>40-бабына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лауазымдық айлықақылары мен тарифтік ставкаларын кемінде жиырма бес пайызға жоғарлатуға құқығы бар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5401 тіркелген, "Нұрлы жол" аудандық газетінде 2015 жылғы 27 наурызда жарияланған) Ұзынкөл ауданы әкімдігінің 2015 жылғы 3 наурыздағы № 72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Аудан әкімі                                Қ. Сарсембаев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