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88ea" w14:textId="c628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16 наурыздағы № 191/2 қаулысы</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10-3 бабы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31-тармағының</w:t>
      </w:r>
      <w:r>
        <w:rPr>
          <w:rFonts w:ascii="Times New Roman"/>
          <w:b w:val="false"/>
          <w:i w:val="false"/>
          <w:color w:val="000000"/>
          <w:sz w:val="28"/>
        </w:rPr>
        <w:t xml:space="preserve"> 2) тармақшасына, Қазақстан Республикасының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қала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Ақсу қаласында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2. "Ақсу қаласының тұрғын үй-коммуналдық шаруашылығы, жолаушылар көлігі және автомобиль жолдары бөлімі" мемлекеттік мекемесі Қазақстан Республикасының заңнамасымен белгіленген тәртіпте осы қаулыны ресми жариялауды және мерзімді баспа басылымдарында, интернет-ресурста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М.Б. Зеновке жүктелсін.</w:t>
      </w:r>
    </w:p>
    <w:bookmarkEnd w:id="3"/>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"16" наурыздағы_</w:t>
            </w:r>
            <w:r>
              <w:br/>
            </w:r>
            <w:r>
              <w:rPr>
                <w:rFonts w:ascii="Times New Roman"/>
                <w:b w:val="false"/>
                <w:i w:val="false"/>
                <w:color w:val="000000"/>
                <w:sz w:val="20"/>
              </w:rPr>
              <w:t>№ _191/2_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Ақсу қаласында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Ақсу қаласында коммуналдық көрсетілетін қызметтерді ұсыну қағидалары (бұдан әрі – Қағидалар) "Тұрғын үй қатынастары туралы" Қазақстан Республикасы Заңының 10-3 бабы </w:t>
      </w:r>
      <w:r>
        <w:rPr>
          <w:rFonts w:ascii="Times New Roman"/>
          <w:b w:val="false"/>
          <w:i w:val="false"/>
          <w:color w:val="000000"/>
          <w:sz w:val="28"/>
        </w:rPr>
        <w:t xml:space="preserve">2 тармағының </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әзірленді және коммуналдық көрсетілетін қызметтерді ұсыну мен ақы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8" w:id="6"/>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6"/>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9" w:id="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p>
      <w:pPr>
        <w:spacing w:after="0"/>
        <w:ind w:left="0"/>
        <w:jc w:val="both"/>
      </w:pPr>
      <w:r>
        <w:rPr>
          <w:rFonts w:ascii="Times New Roman"/>
          <w:b w:val="false"/>
          <w:i w:val="false"/>
          <w:color w:val="000000"/>
          <w:sz w:val="28"/>
        </w:rPr>
        <w:t>
      20. Тұтынушы:</w:t>
      </w:r>
    </w:p>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10" w:id="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Start w:name="z11" w:id="9"/>
    <w:p>
      <w:pPr>
        <w:spacing w:after="0"/>
        <w:ind w:left="0"/>
        <w:jc w:val="left"/>
      </w:pPr>
      <w:r>
        <w:rPr>
          <w:rFonts w:ascii="Times New Roman"/>
          <w:b/>
          <w:i w:val="false"/>
          <w:color w:val="000000"/>
        </w:rPr>
        <w:t xml:space="preserve"> 5-тарау. Дауларды шешу тәртібі</w:t>
      </w:r>
    </w:p>
    <w:bookmarkEnd w:id="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12" w:id="10"/>
    <w:p>
      <w:pPr>
        <w:spacing w:after="0"/>
        <w:ind w:left="0"/>
        <w:jc w:val="left"/>
      </w:pPr>
      <w:r>
        <w:rPr>
          <w:rFonts w:ascii="Times New Roman"/>
          <w:b/>
          <w:i w:val="false"/>
          <w:color w:val="000000"/>
        </w:rPr>
        <w:t xml:space="preserve"> 6-тарау. Қорытынды ережелер</w:t>
      </w:r>
    </w:p>
    <w:bookmarkEnd w:id="10"/>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