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c05d" w14:textId="529c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Қарақала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28 қыркүйектегі № 1-03/259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Қарақала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Қарақала ауылдық округі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А.А. Машраповқа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"28" қыркүйектегі</w:t>
            </w:r>
            <w:r>
              <w:br/>
            </w:r>
            <w:r>
              <w:rPr>
                <w:rFonts w:ascii="Times New Roman"/>
                <w:b w:val="false"/>
                <w:i w:val="false"/>
                <w:color w:val="000000"/>
                <w:sz w:val="20"/>
              </w:rPr>
              <w:t>№ 1-03/259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Қарақала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"Аққулы ауданының Қарақала ауылдық округі әкімінің аппараты" мемлекеттік мекемесі (бұдан әрі - әкімнің аппараты), Аққулы ауданының Қарақала ауылдық округ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Әкімнің аппаратында ведомстволары жоқ.</w:t>
      </w:r>
    </w:p>
    <w:p>
      <w:pPr>
        <w:spacing w:after="0"/>
        <w:ind w:left="0"/>
        <w:jc w:val="both"/>
      </w:pPr>
      <w:r>
        <w:rPr>
          <w:rFonts w:ascii="Times New Roman"/>
          <w:b w:val="false"/>
          <w:i w:val="false"/>
          <w:color w:val="000000"/>
          <w:sz w:val="28"/>
        </w:rPr>
        <w:t xml:space="preserve">
      3. Әкімнің аппараты өз қызметін Қазақстан Республикасының Конституциясына, Еңбек және Бюдже Кодексіне, Қазақстан Республикасының Әкімшілік рәсімдік-процестік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Қазақстан Республикасының Заңдарына, сондай-ақ осы әкімнің аппараты туралы ережеге сәйкес жүзеге асырады. </w:t>
      </w:r>
    </w:p>
    <w:p>
      <w:pPr>
        <w:spacing w:after="0"/>
        <w:ind w:left="0"/>
        <w:jc w:val="both"/>
      </w:pPr>
      <w:r>
        <w:rPr>
          <w:rFonts w:ascii="Times New Roman"/>
          <w:b w:val="false"/>
          <w:i w:val="false"/>
          <w:color w:val="000000"/>
          <w:sz w:val="28"/>
        </w:rPr>
        <w:t xml:space="preserve">
      4. Әкімнің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ережені, оның құрылымын Аққулы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"Аққулы ауданының Қарақала ауылдық округі әкімінің аппараты" мемлекеттік мекемесі, орыс тілінде - государственное учреждение "Аппарат акима сельского округа Қарақала района Аққулы".</w:t>
      </w:r>
    </w:p>
    <w:p>
      <w:pPr>
        <w:spacing w:after="0"/>
        <w:ind w:left="0"/>
        <w:jc w:val="both"/>
      </w:pPr>
      <w:r>
        <w:rPr>
          <w:rFonts w:ascii="Times New Roman"/>
          <w:b w:val="false"/>
          <w:i w:val="false"/>
          <w:color w:val="000000"/>
          <w:sz w:val="28"/>
        </w:rPr>
        <w:t>
      9. Заңды тұлғаның орналасқан жері: Қазақстан Республикасы, 140708, Павлодар облысы, Аққулы ауданы, Қарақала ауылы, Кәрімжан Әпсалықов көшесі, 3 ғимарат.</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Аққулы ауданының әкімдігі тұлғасында әкім аппаратының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Әкімнің аппаратын Аққулы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Start w:name="z9" w:id="7"/>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bookmarkEnd w:id="7"/>
    <w:p>
      <w:pPr>
        <w:spacing w:after="0"/>
        <w:ind w:left="0"/>
        <w:jc w:val="both"/>
      </w:pPr>
      <w:r>
        <w:rPr>
          <w:rFonts w:ascii="Times New Roman"/>
          <w:b w:val="false"/>
          <w:i w:val="false"/>
          <w:color w:val="000000"/>
          <w:sz w:val="28"/>
        </w:rPr>
        <w:t>
      16. Әкім аппаратының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Қарақала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Қарақала ауылдық округінің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Аққулы аудандық мәслихатына Қарақала ауылдық округі бюджетінің атқарылуы туралы есепті ұсынады;</w:t>
      </w:r>
    </w:p>
    <w:p>
      <w:pPr>
        <w:spacing w:after="0"/>
        <w:ind w:left="0"/>
        <w:jc w:val="both"/>
      </w:pPr>
      <w:r>
        <w:rPr>
          <w:rFonts w:ascii="Times New Roman"/>
          <w:b w:val="false"/>
          <w:i w:val="false"/>
          <w:color w:val="000000"/>
          <w:sz w:val="28"/>
        </w:rPr>
        <w:t>
      Қарақала ауылдық округінің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Қарақала ауылдық округінің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Қарақала ауылдық округінің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Аққулы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 аппаратының өз құзыреті шегіндегі міндеттері: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bookmarkStart w:name="z10" w:id="8"/>
    <w:p>
      <w:pPr>
        <w:spacing w:after="0"/>
        <w:ind w:left="0"/>
        <w:jc w:val="left"/>
      </w:pPr>
      <w:r>
        <w:rPr>
          <w:rFonts w:ascii="Times New Roman"/>
          <w:b/>
          <w:i w:val="false"/>
          <w:color w:val="000000"/>
        </w:rPr>
        <w:t xml:space="preserve"> 3-тарау. Әкімі аппаратының қызметін ұйымдастыру</w:t>
      </w:r>
    </w:p>
    <w:bookmarkEnd w:id="8"/>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Қарақала ауылдық округінiң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xml:space="preserve">
      10)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xml:space="preserve">
      13) қылмыстық-атқару жүйесі мекемелерінен босатылған, пробация қызметінің есебінде тұрған адамдардың жұмысқа орналасуына жәрдемдеседі,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xml:space="preserve">
      14) мүгедектігі бар адамдарға көмек көрсетуді ұйымдастырады; </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xml:space="preserve">
      16)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 </w:t>
      </w:r>
    </w:p>
    <w:p>
      <w:pPr>
        <w:spacing w:after="0"/>
        <w:ind w:left="0"/>
        <w:jc w:val="both"/>
      </w:pPr>
      <w:r>
        <w:rPr>
          <w:rFonts w:ascii="Times New Roman"/>
          <w:b w:val="false"/>
          <w:i w:val="false"/>
          <w:color w:val="000000"/>
          <w:sz w:val="28"/>
        </w:rPr>
        <w:t xml:space="preserve">
      17) мүгедектігі бар адамдардың қоғамдық бірлестіктерімен бірлесе отырып, мәдени-бұқаралық және ағарту іс-шараларын ұйымдастырады; </w:t>
      </w:r>
    </w:p>
    <w:p>
      <w:pPr>
        <w:spacing w:after="0"/>
        <w:ind w:left="0"/>
        <w:jc w:val="both"/>
      </w:pPr>
      <w:r>
        <w:rPr>
          <w:rFonts w:ascii="Times New Roman"/>
          <w:b w:val="false"/>
          <w:i w:val="false"/>
          <w:color w:val="000000"/>
          <w:sz w:val="28"/>
        </w:rPr>
        <w:t xml:space="preserve">
      18) мүгедектігі бар адамдарға қайырымдылық және әлеуметтік көмек көрсетуді үйлестіреді; </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21)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22)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23) жергiлiктi әлеуметтiк инфрақұрылымның дамуына жәрдемдеседi;</w:t>
      </w:r>
    </w:p>
    <w:p>
      <w:pPr>
        <w:spacing w:after="0"/>
        <w:ind w:left="0"/>
        <w:jc w:val="both"/>
      </w:pPr>
      <w:r>
        <w:rPr>
          <w:rFonts w:ascii="Times New Roman"/>
          <w:b w:val="false"/>
          <w:i w:val="false"/>
          <w:color w:val="000000"/>
          <w:sz w:val="28"/>
        </w:rPr>
        <w:t>
      24) қоғамдық көлiк қозғалысын ұйымдастырады;</w:t>
      </w:r>
    </w:p>
    <w:p>
      <w:pPr>
        <w:spacing w:after="0"/>
        <w:ind w:left="0"/>
        <w:jc w:val="both"/>
      </w:pPr>
      <w:r>
        <w:rPr>
          <w:rFonts w:ascii="Times New Roman"/>
          <w:b w:val="false"/>
          <w:i w:val="false"/>
          <w:color w:val="000000"/>
          <w:sz w:val="28"/>
        </w:rPr>
        <w:t>
      25)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26) облыстың жергілікті атқарушы органы құрған мемлекеттік ветеринариялық ұйымға ветеринария саласындағы функцияларды ауылдық округ аумағында орындаған кезде жәрдем көрсетеді;</w:t>
      </w:r>
    </w:p>
    <w:p>
      <w:pPr>
        <w:spacing w:after="0"/>
        <w:ind w:left="0"/>
        <w:jc w:val="both"/>
      </w:pPr>
      <w:r>
        <w:rPr>
          <w:rFonts w:ascii="Times New Roman"/>
          <w:b w:val="false"/>
          <w:i w:val="false"/>
          <w:color w:val="000000"/>
          <w:sz w:val="28"/>
        </w:rPr>
        <w:t>
      27)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28) жергiлiктi өзiн-өзi басқару органдарымен өзара iс-қимыл жасайды;</w:t>
      </w:r>
    </w:p>
    <w:p>
      <w:pPr>
        <w:spacing w:after="0"/>
        <w:ind w:left="0"/>
        <w:jc w:val="both"/>
      </w:pPr>
      <w:r>
        <w:rPr>
          <w:rFonts w:ascii="Times New Roman"/>
          <w:b w:val="false"/>
          <w:i w:val="false"/>
          <w:color w:val="000000"/>
          <w:sz w:val="28"/>
        </w:rPr>
        <w:t>
      29) жергілікті бюджетті бекіту (нақтылау) кезінде Аққулы аудандық мәслихат сессия жұмысына қатысады;</w:t>
      </w:r>
    </w:p>
    <w:p>
      <w:pPr>
        <w:spacing w:after="0"/>
        <w:ind w:left="0"/>
        <w:jc w:val="both"/>
      </w:pPr>
      <w:r>
        <w:rPr>
          <w:rFonts w:ascii="Times New Roman"/>
          <w:b w:val="false"/>
          <w:i w:val="false"/>
          <w:color w:val="000000"/>
          <w:sz w:val="28"/>
        </w:rPr>
        <w:t>
      30)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31)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xml:space="preserve">
      32) туысы жоқ адамдарды жерлеуді және зираттар мен өзге де жерлеу орындарын тиісті қалпында күтіп-ұстау жөніндегі қоғамдық жұмыстарды ұйымдастырады; </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34) қоғамдық медиаторлардың тізілімін жүргізеді;</w:t>
      </w:r>
    </w:p>
    <w:p>
      <w:pPr>
        <w:spacing w:after="0"/>
        <w:ind w:left="0"/>
        <w:jc w:val="both"/>
      </w:pPr>
      <w:r>
        <w:rPr>
          <w:rFonts w:ascii="Times New Roman"/>
          <w:b w:val="false"/>
          <w:i w:val="false"/>
          <w:color w:val="000000"/>
          <w:sz w:val="28"/>
        </w:rPr>
        <w:t>
      35)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36)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37) аудан орталығымен көлік қатынасын ұйымдастыру жөніндегі ұсыныстарды аудандық атқарушы органға енгізеді;</w:t>
      </w:r>
    </w:p>
    <w:p>
      <w:pPr>
        <w:spacing w:after="0"/>
        <w:ind w:left="0"/>
        <w:jc w:val="both"/>
      </w:pPr>
      <w:r>
        <w:rPr>
          <w:rFonts w:ascii="Times New Roman"/>
          <w:b w:val="false"/>
          <w:i w:val="false"/>
          <w:color w:val="000000"/>
          <w:sz w:val="28"/>
        </w:rPr>
        <w:t>
      38)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43) ауылдық округтiң тұрғын үй қорын түгендеуді жүргізеді;</w:t>
      </w:r>
    </w:p>
    <w:p>
      <w:pPr>
        <w:spacing w:after="0"/>
        <w:ind w:left="0"/>
        <w:jc w:val="both"/>
      </w:pPr>
      <w:r>
        <w:rPr>
          <w:rFonts w:ascii="Times New Roman"/>
          <w:b w:val="false"/>
          <w:i w:val="false"/>
          <w:color w:val="000000"/>
          <w:sz w:val="28"/>
        </w:rPr>
        <w:t>
      44) Аққулы ауданы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45)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46)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48)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49)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50) Қазақстан Республикасы Жер Кодексімен көзделген жағдайларды қоспағанда, жер учаскелерiн жеке меншiкке және жер пайдалануға береді;</w:t>
      </w:r>
    </w:p>
    <w:p>
      <w:pPr>
        <w:spacing w:after="0"/>
        <w:ind w:left="0"/>
        <w:jc w:val="both"/>
      </w:pPr>
      <w:r>
        <w:rPr>
          <w:rFonts w:ascii="Times New Roman"/>
          <w:b w:val="false"/>
          <w:i w:val="false"/>
          <w:color w:val="000000"/>
          <w:sz w:val="28"/>
        </w:rPr>
        <w:t>
      51) қауымдық сервитуттар белгілейді;</w:t>
      </w:r>
    </w:p>
    <w:p>
      <w:pPr>
        <w:spacing w:after="0"/>
        <w:ind w:left="0"/>
        <w:jc w:val="both"/>
      </w:pPr>
      <w:r>
        <w:rPr>
          <w:rFonts w:ascii="Times New Roman"/>
          <w:b w:val="false"/>
          <w:i w:val="false"/>
          <w:color w:val="000000"/>
          <w:sz w:val="28"/>
        </w:rPr>
        <w:t>
      52)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53)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55)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56)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57)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58)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59) ауылдық округ жерлерінде мал жаятын орындарды айқындайды;</w:t>
      </w:r>
    </w:p>
    <w:p>
      <w:pPr>
        <w:spacing w:after="0"/>
        <w:ind w:left="0"/>
        <w:jc w:val="both"/>
      </w:pPr>
      <w:r>
        <w:rPr>
          <w:rFonts w:ascii="Times New Roman"/>
          <w:b w:val="false"/>
          <w:i w:val="false"/>
          <w:color w:val="000000"/>
          <w:sz w:val="28"/>
        </w:rPr>
        <w:t xml:space="preserve">
      60) ауылдық округ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61) ауылдық округ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xml:space="preserve">
      62) "Ветеринария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63)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64)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65) ауылдық округте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66) жергілікті әскери басқару органдарына олардың бейбіт уақыттағы және жұмылдыру жарияланған кездегі жұмысына жәрдем көрсетеді, ауылдық округ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67)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68) ауылдық округ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69) жұмылдыру, соғыс жағдайы кезеңінде және соғыс уақытында ауылдық округ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70)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71)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72) тиiстi елдi мекен халқының пiкiрiн ескере отырып, аудандық өкiлдi және атқарушы органдарға ауылдық округқа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73) аудандық өкiлдi және атқарушы органдарға ауылдық округтiң шекараларын белгiлеу және өзгерту туралы ұсыныстар енгiзедi; </w:t>
      </w:r>
    </w:p>
    <w:p>
      <w:pPr>
        <w:spacing w:after="0"/>
        <w:ind w:left="0"/>
        <w:jc w:val="both"/>
      </w:pPr>
      <w:r>
        <w:rPr>
          <w:rFonts w:ascii="Times New Roman"/>
          <w:b w:val="false"/>
          <w:i w:val="false"/>
          <w:color w:val="000000"/>
          <w:sz w:val="28"/>
        </w:rPr>
        <w:t>
      74) тиiстi ауылдық округтің аумағындағы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75)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76)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77)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78)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79)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80)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xml:space="preserve">
      81) ақпараттандыру саласындағы уәкілетті органмен келісу бойынша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xml:space="preserve">
      82)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 </w:t>
      </w:r>
    </w:p>
    <w:p>
      <w:pPr>
        <w:spacing w:after="0"/>
        <w:ind w:left="0"/>
        <w:jc w:val="both"/>
      </w:pPr>
      <w:r>
        <w:rPr>
          <w:rFonts w:ascii="Times New Roman"/>
          <w:b w:val="false"/>
          <w:i w:val="false"/>
          <w:color w:val="000000"/>
          <w:sz w:val="28"/>
        </w:rPr>
        <w:t xml:space="preserve">
      83) ақпараттандыру саласындағы уәкілетті органға электрондық нысанда көрсетілетін мемлекеттік қызметтер сапасын бағалауды жүргізу үшін ақпаратты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85) әкімнің аппаратында сыбайлас жемқорлыққа қарсы іс-қимылға бағытталған шараларды қабылдайды және сыбайлас жемқорлыққа қарсы іс-шараларды қабылдау үшін дербес жауапкершілікте болады;</w:t>
      </w:r>
    </w:p>
    <w:p>
      <w:pPr>
        <w:spacing w:after="0"/>
        <w:ind w:left="0"/>
        <w:jc w:val="both"/>
      </w:pPr>
      <w:r>
        <w:rPr>
          <w:rFonts w:ascii="Times New Roman"/>
          <w:b w:val="false"/>
          <w:i w:val="false"/>
          <w:color w:val="000000"/>
          <w:sz w:val="28"/>
        </w:rPr>
        <w:t xml:space="preserve">
      86) "Әкімшілік құқық бұзушылық туралы"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шегінде әкімшілік құқық бұзушылық туралы істерді қарауға және ауылдық округтің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87) Қазақстан Республикасының азаматтық заңнамасына сәйкес барлық мемлекеттік органдарда, сотта және меншік нысанына қарамастан өзге де ұйымдарда әкім аппаратының атынан өкілдік етеді және әкім аппаратының қызметкерлеріне меншік нысанына қарамастан барлық мемлкеттік органдарда, сотта және өзге де ұйымдарда әкім аппаратының мүддесін білдіру құқығына сенімхат береді.</w:t>
      </w:r>
    </w:p>
    <w:p>
      <w:pPr>
        <w:spacing w:after="0"/>
        <w:ind w:left="0"/>
        <w:jc w:val="both"/>
      </w:pPr>
      <w:r>
        <w:rPr>
          <w:rFonts w:ascii="Times New Roman"/>
          <w:b w:val="false"/>
          <w:i w:val="false"/>
          <w:color w:val="000000"/>
          <w:sz w:val="28"/>
        </w:rPr>
        <w:t>
      24. Әкім Қазақстан Республикасының еңбек заңнамасына және "Қазақстан Республикасының мемлекеттік қызметі туралы" Қазақстан Республикасының Заңына сәйкес әкімнің аппараты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25. Қазақстан Республикасының еңбек заңнамасында және "Қазақстан Республикасының мемлекеттік қызметі туралы" Қазақстан Республикасының Заңында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Әкiмнiң өкiлеттiгiн ол болмаған кезеңде орындауды Қазақстан Республикасының еңбек заңнамасында және "Қазақстан Республикасының мемлекеттік қызметі туралы" Қазақстан Республикасының Заңына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 </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Республикасындағы мемлекеттік қызмет туралы" Қазақстан Республикасының Заңдарымен реттеледі.</w:t>
      </w:r>
    </w:p>
    <w:p>
      <w:pPr>
        <w:spacing w:after="0"/>
        <w:ind w:left="0"/>
        <w:jc w:val="both"/>
      </w:pPr>
      <w:r>
        <w:rPr>
          <w:rFonts w:ascii="Times New Roman"/>
          <w:b w:val="false"/>
          <w:i w:val="false"/>
          <w:color w:val="000000"/>
          <w:sz w:val="28"/>
        </w:rPr>
        <w:t>
      30. Әкім аппаратының әкімшілігі мен еңбек ұжымы өзара қарым-қатынас Қазақстан Республикасының Еңбек Кодексіне, "Қазақстан Республикасының мемлекеттік қызмет туралы" Қазақстан Республикасының Заңымен және ұжымдық келісім-шартына сәйкес белгіленеді.</w:t>
      </w:r>
    </w:p>
    <w:bookmarkStart w:name="z11" w:id="9"/>
    <w:p>
      <w:pPr>
        <w:spacing w:after="0"/>
        <w:ind w:left="0"/>
        <w:jc w:val="left"/>
      </w:pPr>
      <w:r>
        <w:rPr>
          <w:rFonts w:ascii="Times New Roman"/>
          <w:b/>
          <w:i w:val="false"/>
          <w:color w:val="000000"/>
        </w:rPr>
        <w:t xml:space="preserve"> 4-тарау. Әкімі аппаратының мүлкі</w:t>
      </w:r>
    </w:p>
    <w:bookmarkEnd w:id="9"/>
    <w:p>
      <w:pPr>
        <w:spacing w:after="0"/>
        <w:ind w:left="0"/>
        <w:jc w:val="both"/>
      </w:pPr>
      <w:r>
        <w:rPr>
          <w:rFonts w:ascii="Times New Roman"/>
          <w:b w:val="false"/>
          <w:i w:val="false"/>
          <w:color w:val="000000"/>
          <w:sz w:val="28"/>
        </w:rPr>
        <w:t xml:space="preserve">
      31. "Мемлекеттiк мүлiк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мүлкi болуы мүмкiн.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Заңында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Қарақала ауылдық округінің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Start w:name="z12" w:id="10"/>
    <w:p>
      <w:pPr>
        <w:spacing w:after="0"/>
        <w:ind w:left="0"/>
        <w:jc w:val="left"/>
      </w:pPr>
      <w:r>
        <w:rPr>
          <w:rFonts w:ascii="Times New Roman"/>
          <w:b/>
          <w:i w:val="false"/>
          <w:color w:val="000000"/>
        </w:rPr>
        <w:t xml:space="preserve"> 5-тарау. Әкімінің аппаратын қайта ұйымдастыру және тарату</w:t>
      </w:r>
    </w:p>
    <w:bookmarkEnd w:id="10"/>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азаматтық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