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ec6e" w14:textId="7b2e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2014 жылғы 24 қыркүйектегі "Павлодар ауданы Чернорецк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39/282 шешімінің күші жойылды деп тану туралы</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31/175 шешімі. Қазақстан Республикасының Әділет министрлігінде 2022 жылғы 30 қарашада № 23899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аудандық мәслихатының 2014 жылғы 24 қыркүйектегі "Павлодар ауданы Чернорецк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39/282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4063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