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ad249" w14:textId="62ad2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 Мемлекеттік мүлік және жекешелендіру комитетінің Төрағасы міндетін атқарушының 2018 жылғы 27 қыркүйектегі № 934 бұйрығына өзгерістер енгізу туралы" Қазақстан Республикасы Қаржы министрлігі Мемлекеттік мүлік және жекешелендіру комитетінің Төрағасы міндетін атқарушының 2022 жылғы 29 желтоқсандағы № 833 бұйрығының кейбір ережелерінің күшін жою және "Қазақстан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 Мемлекеттік мүлік және жекешелендіру комитетінің Төрағасы міндетін атқарушының 2018 жылғы 27 қыркүйектегі № 934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мүлік және жекешелендіру комитеті Төрағасының 2023 жылғы 9 қаңтардағы № 10 бұйрығы.</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Қаржы министрлігінің кейбір мәселелері және "Қазақстан Республикасы Ұлттық экономика министрлігінің мәселелері" туралы Қазақстан Республикасы Үкіметінің 2014 жылғы 24 қыркүйектегі № 1011 қаулысына толықтыру енгізу туралы" Қазақстан Республикасы Үкіметінің 2022 жылғы 16 қарашадағы № 908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 Мемлекеттік мүлік және жекешелендіру комитетінің Төрағасы міндетін атқарушының 2018 жылғы 27 қыркүйектегі № 934 бұйрығының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 Қаржы министрлігі Мемлекеттік мүлік және жекешелендіру комитетінің Нұр-Сұлтан қаласы мемлекеттік мүлік және жекешелендіру департаменті" мемлекеттік мекемесі туралы ереже" деген </w:t>
      </w:r>
      <w:r>
        <w:rPr>
          <w:rFonts w:ascii="Times New Roman"/>
          <w:b w:val="false"/>
          <w:i w:val="false"/>
          <w:color w:val="000000"/>
          <w:sz w:val="28"/>
        </w:rPr>
        <w:t>15-қосымшасына</w:t>
      </w:r>
      <w:r>
        <w:rPr>
          <w:rFonts w:ascii="Times New Roman"/>
          <w:b w:val="false"/>
          <w:i w:val="false"/>
          <w:color w:val="000000"/>
          <w:sz w:val="28"/>
        </w:rPr>
        <w:t xml:space="preserve"> өзерістер енгізу бөлігінде "Қазақстан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 Мемлекеттік мүлік және жекешелендіру комитетінің Төрағасы міндетін атқарушының 2018 жылғы 27 қыркүйектегі № 934 бұйрығына өзгерістер енгізу туралы" Қазақстан Республикасы Қаржы министрлігі Мемлекеттік мүлік және жекешелендіру комитетінің Төрағасы міндетін атқарушының 2022 жылғы 29 желтоқсандағы № 833 </w:t>
      </w:r>
      <w:r>
        <w:rPr>
          <w:rFonts w:ascii="Times New Roman"/>
          <w:b w:val="false"/>
          <w:i w:val="false"/>
          <w:color w:val="000000"/>
          <w:sz w:val="28"/>
        </w:rPr>
        <w:t>бұйрығының</w:t>
      </w:r>
      <w:r>
        <w:rPr>
          <w:rFonts w:ascii="Times New Roman"/>
          <w:b w:val="false"/>
          <w:i w:val="false"/>
          <w:color w:val="000000"/>
          <w:sz w:val="28"/>
        </w:rPr>
        <w:t xml:space="preserve"> күші жойылсын.</w:t>
      </w:r>
    </w:p>
    <w:bookmarkStart w:name="z3" w:id="1"/>
    <w:p>
      <w:pPr>
        <w:spacing w:after="0"/>
        <w:ind w:left="0"/>
        <w:jc w:val="both"/>
      </w:pPr>
      <w:r>
        <w:rPr>
          <w:rFonts w:ascii="Times New Roman"/>
          <w:b w:val="false"/>
          <w:i w:val="false"/>
          <w:color w:val="000000"/>
          <w:sz w:val="28"/>
        </w:rPr>
        <w:t xml:space="preserve">
      2. "Қазақстан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 Мемлекеттік мүлік және жекешелендіру комитетінің Төрағасы міндетін атқарушының 2018 жылғы 27 қыркүйектегі № 934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15-тармақшасы</w:t>
      </w:r>
      <w:r>
        <w:rPr>
          <w:rFonts w:ascii="Times New Roman"/>
          <w:b w:val="false"/>
          <w:i w:val="false"/>
          <w:color w:val="000000"/>
          <w:sz w:val="28"/>
        </w:rPr>
        <w:t xml:space="preserve"> мынадай редакцияда жазылсын:</w:t>
      </w:r>
    </w:p>
    <w:bookmarkEnd w:id="2"/>
    <w:bookmarkStart w:name="z5" w:id="3"/>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Астана қаласы мемлекеттік мүлік және жекешелендіру департаменті" республикалық мемлекеттік мекемесі туралы ереже;".</w:t>
      </w:r>
    </w:p>
    <w:bookmarkEnd w:id="3"/>
    <w:bookmarkStart w:name="z6" w:id="4"/>
    <w:p>
      <w:pPr>
        <w:spacing w:after="0"/>
        <w:ind w:left="0"/>
        <w:jc w:val="both"/>
      </w:pPr>
      <w:r>
        <w:rPr>
          <w:rFonts w:ascii="Times New Roman"/>
          <w:b w:val="false"/>
          <w:i w:val="false"/>
          <w:color w:val="000000"/>
          <w:sz w:val="28"/>
        </w:rPr>
        <w:t xml:space="preserve">
      көрсетілген бұйрыққа "Қазақстан Республикасы Қаржы министрлігі Мемлекеттік мүлік және жекешелендіру комитетінің Нұр-Сұлтан қаласы мемлекеттік мүлік және жекешелендіру департаменті" мемлекеттік мекемесі туралы ереже" деген </w:t>
      </w:r>
      <w:r>
        <w:rPr>
          <w:rFonts w:ascii="Times New Roman"/>
          <w:b w:val="false"/>
          <w:i w:val="false"/>
          <w:color w:val="000000"/>
          <w:sz w:val="28"/>
        </w:rPr>
        <w:t>15-қосымшада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"Қазақстан Республикасы Қаржы министрлігі Мемлекеттік мүлік және жекешелендіру комитетінің Астана қаласы мемлекеттік мүлік және жекешелендіру департаменті" республикалық мемлекеттік мекемесі туралы ереже"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Астана қаласы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Астана қаласының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6"/>
    <w:p>
      <w:pPr>
        <w:spacing w:after="0"/>
        <w:ind w:left="0"/>
        <w:jc w:val="both"/>
      </w:pPr>
      <w:r>
        <w:rPr>
          <w:rFonts w:ascii="Times New Roman"/>
          <w:b w:val="false"/>
          <w:i w:val="false"/>
          <w:color w:val="000000"/>
          <w:sz w:val="28"/>
        </w:rPr>
        <w:t>
      Департамент Астана қаласының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"Сарыарқа" өңіраралық мемлекеттік мүлік және жекешелендіру департаменті" мемлекеттік мекемесінің құқықтық мирасқоры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"8. Департаменттің заңды мекенжайы: 010000, Қазақстан Республикасы, Астана қаласы, А. Жұбанов көшесі, 16.".</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Астана қаласы мемлекеттік мүлік және жекешелендіру департаменті" республикалық мемлекеттік мекемесі.".</w:t>
      </w:r>
    </w:p>
    <w:bookmarkEnd w:id="8"/>
    <w:bookmarkStart w:name="z15" w:id="9"/>
    <w:p>
      <w:pPr>
        <w:spacing w:after="0"/>
        <w:ind w:left="0"/>
        <w:jc w:val="both"/>
      </w:pPr>
      <w:r>
        <w:rPr>
          <w:rFonts w:ascii="Times New Roman"/>
          <w:b w:val="false"/>
          <w:i w:val="false"/>
          <w:color w:val="000000"/>
          <w:sz w:val="28"/>
        </w:rPr>
        <w:t>
      2. Астана қаласы мемлекеттік мүлік және жекешелендіру департаментінің басшысы:</w:t>
      </w:r>
    </w:p>
    <w:bookmarkEnd w:id="9"/>
    <w:p>
      <w:pPr>
        <w:spacing w:after="0"/>
        <w:ind w:left="0"/>
        <w:jc w:val="both"/>
      </w:pPr>
      <w:r>
        <w:rPr>
          <w:rFonts w:ascii="Times New Roman"/>
          <w:b w:val="false"/>
          <w:i w:val="false"/>
          <w:color w:val="000000"/>
          <w:sz w:val="28"/>
        </w:rPr>
        <w:t xml:space="preserve">
      1)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шараларды қабылдауды;</w:t>
      </w:r>
    </w:p>
    <w:p>
      <w:pPr>
        <w:spacing w:after="0"/>
        <w:ind w:left="0"/>
        <w:jc w:val="both"/>
      </w:pPr>
      <w:r>
        <w:rPr>
          <w:rFonts w:ascii="Times New Roman"/>
          <w:b w:val="false"/>
          <w:i w:val="false"/>
          <w:color w:val="000000"/>
          <w:sz w:val="28"/>
        </w:rPr>
        <w:t>
      2) осы бұйрықтан туындайтын өзге де шараларды қабылдауды қамтамасыз етсін.</w:t>
      </w:r>
    </w:p>
    <w:bookmarkStart w:name="z16" w:id="10"/>
    <w:p>
      <w:pPr>
        <w:spacing w:after="0"/>
        <w:ind w:left="0"/>
        <w:jc w:val="both"/>
      </w:pPr>
      <w:r>
        <w:rPr>
          <w:rFonts w:ascii="Times New Roman"/>
          <w:b w:val="false"/>
          <w:i w:val="false"/>
          <w:color w:val="000000"/>
          <w:sz w:val="28"/>
        </w:rPr>
        <w:t>
      3. Қазақстан Республикасы Қаржы министрлігі Мемлекеттік мүлік және жекешелендіру комитетінің Заң басқармасы заңнамада белгіленген тәртіппен:</w:t>
      </w:r>
    </w:p>
    <w:bookmarkEnd w:id="10"/>
    <w:p>
      <w:pPr>
        <w:spacing w:after="0"/>
        <w:ind w:left="0"/>
        <w:jc w:val="both"/>
      </w:pPr>
      <w:r>
        <w:rPr>
          <w:rFonts w:ascii="Times New Roman"/>
          <w:b w:val="false"/>
          <w:i w:val="false"/>
          <w:color w:val="000000"/>
          <w:sz w:val="28"/>
        </w:rPr>
        <w:t>
      1) осы бұйрықтың мемлекеттік және орыс тілдеріндегі көшірмелерін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p>
    <w:bookmarkStart w:name="z17" w:id="11"/>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Тәшенов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