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574c" w14:textId="b4f5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 бойынша 2023 жылдың І-II-III тоқсандарына әлеуметтік маңызы бар азық-түлік тауарларына бөлшек сауда бағаларының шекті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2023 жылғы 23 мамырдағы № 148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11245 болып тіркелген) сәйкес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Жетісу облысы бойынша 2023 жылдың І-II-III тоқсандарына әлеуметтік маңызы бар азық-түлік тауарларына бөлшек сауда бағаларының шекті мәндері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кәсіпкерлік және индустриялық-инновациялық даму басқармасы" мемлекеттік мекемесі Қазақстан Республикасының заңнамасында белгіленген тәртіпте осы қаулыдан туындайтын барлық қажетті шараларды қабылдасын.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Жетісу облысы әкімінің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Жетісу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"___" 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Жетісу облысы бойынша 2023 жылдың І- II-III тоқсандарына әлеуметтік маңызы бар азық-түлік тауарларына бөлшек сауда бағаларының шекті мәндері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ұннан жасалған бидай наны (пішінді)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 кеспе (өлшеніп салынатын)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 2,5%, жұмсақ қаптамада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Майлылығы 2,5% айран, жұмсақ қаптамада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(I санатты)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72,5%, толықтырғыштар және өсімдік майлары жоқ)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сәбіз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– құмшекер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 тұзы ("Экстра" -дан басқа)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