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c6607" w14:textId="45c66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министрлігінің арнайы көлік құралдарының тиесілік заттай нормаларын бекіту туралы</w:t>
      </w:r>
    </w:p>
    <w:p>
      <w:pPr>
        <w:spacing w:after="0"/>
        <w:ind w:left="0"/>
        <w:jc w:val="both"/>
      </w:pPr>
      <w:r>
        <w:rPr>
          <w:rFonts w:ascii="Times New Roman"/>
          <w:b w:val="false"/>
          <w:i w:val="false"/>
          <w:color w:val="000000"/>
          <w:sz w:val="28"/>
        </w:rPr>
        <w:t>Қазақстан Республикасы Көлік министрінің 2023 жылғы 21 қарашадағы № 86 бұйрығы</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69-бабы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Көлік министрлігінің арнайы көлік құралдарының тиесілік заттай нормалары;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Көлік министрлігі Автомобиль жолдары комитетінің қарамағындағы мемлекеттік мекемелердің арнайы көлік құралдарының тиесілік заттай нормалары;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арнайы су көлігінiң тиесілік заттай нормалары бекiтiлсiн.</w:t>
      </w:r>
    </w:p>
    <w:bookmarkEnd w:id="4"/>
    <w:bookmarkStart w:name="z6" w:id="5"/>
    <w:p>
      <w:pPr>
        <w:spacing w:after="0"/>
        <w:ind w:left="0"/>
        <w:jc w:val="both"/>
      </w:pPr>
      <w:r>
        <w:rPr>
          <w:rFonts w:ascii="Times New Roman"/>
          <w:b w:val="false"/>
          <w:i w:val="false"/>
          <w:color w:val="000000"/>
          <w:sz w:val="28"/>
        </w:rPr>
        <w:t>
      2. Қазақстан Республикасы Көлік министрлігінің Автомобиль көлігі және көліктік бақылау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Көлік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Көлік министрлігінің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1-қосымша</w:t>
            </w:r>
          </w:p>
        </w:tc>
      </w:tr>
    </w:tbl>
    <w:bookmarkStart w:name="z13" w:id="10"/>
    <w:p>
      <w:pPr>
        <w:spacing w:after="0"/>
        <w:ind w:left="0"/>
        <w:jc w:val="left"/>
      </w:pPr>
      <w:r>
        <w:rPr>
          <w:rFonts w:ascii="Times New Roman"/>
          <w:b/>
          <w:i w:val="false"/>
          <w:color w:val="000000"/>
        </w:rPr>
        <w:t xml:space="preserve"> Қазақстан Республикасы Көлік министрлігінің арнайы көлік құралдарының тиесілік заттай нормалары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құралының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құралдарын пайдаланатын мемлекеттік мекемелер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құралдарының саны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процесті қамтамасыз ету, автомобиль көлігі мен автожолдарда бақылауды жүргізу; су көлігінде кеме қатынасының қауіпсіздігін қамтамасыз ету мақсатында тексеріп қарауды, кемелерді, жағалаудағы объектілерді, гидроқұрылыстарды, порттарды, кемежайларды, шығанақтарды, шағын көлемді және балық аулайтын кемелерге арналған база-тұрақтарды техникалық куәландыруды жүргізу; теміржол көлігінде жолдың жоғарғы қабатын, магистральдық, станциялық және өзге де технологиялық жолдарды, инженерлік құрылыстарға техникалық куәландыруды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және көліктік бақылау комитеті және оның аумақтық инспекциялары: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және көліктік бақылау комитеті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және Баутино порттарының теңіз әкімшілігі" республикалық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p>
        </w:tc>
      </w:tr>
    </w:tbl>
    <w:bookmarkStart w:name="z15" w:id="11"/>
    <w:p>
      <w:pPr>
        <w:spacing w:after="0"/>
        <w:ind w:left="0"/>
        <w:jc w:val="left"/>
      </w:pPr>
      <w:r>
        <w:rPr>
          <w:rFonts w:ascii="Times New Roman"/>
          <w:b/>
          <w:i w:val="false"/>
          <w:color w:val="000000"/>
        </w:rPr>
        <w:t xml:space="preserve"> Қазақстан Республикасы Көлік министрлігі Автомобиль жолдары комитетінің қарамағындағы мемлекеттік мекемелердің арнайы көлік құралдарының тиесілік заттай нормалары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құралдарының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құралдарының пайдалануға құқығы бар республикалық мемлекеттік мекемелер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құралдарының саны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салу, жөндеу және ұстау кезінде жұмыстар мен материалдардың сапасына сараптама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Карағандыжолзертханасы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Көстанайжолзертханасы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Астанақалалықжолзертханасы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Алматықалалықжолзертханасы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*Арнайы көлік құралы – жеңіл автомобиль базасындағы, автомобиль жолдарын салу, жөндеу және ұстау кезінде жұмыстар мен материалдардың сапасына сараптама жүргізуге арналған көлік құралы.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3-қосымша</w:t>
            </w:r>
          </w:p>
        </w:tc>
      </w:tr>
    </w:tbl>
    <w:bookmarkStart w:name="z18" w:id="12"/>
    <w:p>
      <w:pPr>
        <w:spacing w:after="0"/>
        <w:ind w:left="0"/>
        <w:jc w:val="left"/>
      </w:pPr>
      <w:r>
        <w:rPr>
          <w:rFonts w:ascii="Times New Roman"/>
          <w:b/>
          <w:i w:val="false"/>
          <w:color w:val="000000"/>
        </w:rPr>
        <w:t xml:space="preserve"> Арнайы су көлігінің тиесілі заттай нормалары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көлігінің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көлігінің функционалдық мақсаты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көлігін пайдаланатын мемлекеттік мекемелер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көлігінің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процесті қамтамасыз ету және су көлігінде бақылауды және қадағалауды жүзеге асыру (кемелерді, жағалаудағы объектілерді, порттарды, кемежайларды, шығанақтарды, кеметұрақтарды, шағын көлемді және балық аулайтын кемелерге арналған база-тұрақтарды және т.б. техникалық куәландыруды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және көліктік бақылау комитетінің инспекциялары: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және Баутино порттарының теңіз әкімшілігі" республикалық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9" w:id="13"/>
    <w:p>
      <w:pPr>
        <w:spacing w:after="0"/>
        <w:ind w:left="0"/>
        <w:jc w:val="both"/>
      </w:pPr>
      <w:r>
        <w:rPr>
          <w:rFonts w:ascii="Times New Roman"/>
          <w:b w:val="false"/>
          <w:i w:val="false"/>
          <w:color w:val="000000"/>
          <w:sz w:val="28"/>
        </w:rPr>
        <w:t>
      *Арнайы су көлігі - ішкі су жолдарда және өзге теңіз суларында бақылау мен қадағалау функцияларын жүзеге асыру үшін пайдаланылатын кеме, оның ішінде шағын көлемді кеме.</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