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a5b0" w14:textId="038a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1996 жылғы 24 желтоқсандағы N 1598 және 2003 жылғы 4 маусымдағы N 529 қаулыларына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2005 жылғы 10 тамыздағы N 826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iшкi iстер органдары туралы" Қазақстан Республикасының 1995 жылғы 21 желтоқсандағы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кейбір шешiмдерiне мынадай өзгерiстер енгізiлсiн: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24.08.2022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"Mac күйiн куәландыруға жiберу, мас күйiн куәландыру және оның нәтижелерiн ресiмдеу ережесiн бекiту туралы" Қазақстан Республикасы Үкiметiнiң 2003 жылғы 4 маусымдағы N 528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25, 233-құжат):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Мас күйiн куәландыруға жiберу, мас күйiн куәландыру және оның нәтижелерiн ресiмдеу ережесiнде: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13-тармақтағы "жазуға құқылы" деген сөздер "жазады" деген сөзбен ауыстырылсын.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24.08.2022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күнiнен бастап он күнтiзбелiк күн өткен соң қолданысқа енгізiлетiн 1-тармақтың 2) тармақшасын қоспағанда, қол қойылған күнiнен бастап қолданысқа енгiзiледi.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Премьер-Министрiнiң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мiндетiн атқарушы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