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67234" w14:textId="12672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Судьяға қызметтік міндеттерін орындауына байланысты мертіккен (жарақаттанған, жараланған, контузия алған, кәсіби ауруға шалдыққан) немесе қаза тапқан (қайтыс болған) жағдайда біржолғы өтемақы төлеу ережесін бекіту туралы</w:t>
      </w:r>
    </w:p>
    <w:p>
      <w:pPr>
        <w:spacing w:after="0"/>
        <w:ind w:left="0"/>
        <w:jc w:val="both"/>
      </w:pPr>
      <w:r>
        <w:rPr>
          <w:rFonts w:ascii="Times New Roman"/>
          <w:b w:val="false"/>
          <w:i w:val="false"/>
          <w:color w:val="000000"/>
          <w:sz w:val="28"/>
        </w:rPr>
        <w:t>Қазақстан Республикасы Үкіметінің 2007 жылғы 27 сәуірдегі N 336 Қаулысы.</w:t>
      </w:r>
    </w:p>
    <w:p>
      <w:pPr>
        <w:spacing w:after="0"/>
        <w:ind w:left="0"/>
        <w:jc w:val="both"/>
      </w:pPr>
      <w:bookmarkStart w:name="z1" w:id="0"/>
      <w:r>
        <w:rPr>
          <w:rFonts w:ascii="Times New Roman"/>
          <w:b w:val="false"/>
          <w:i w:val="false"/>
          <w:color w:val="000000"/>
          <w:sz w:val="28"/>
        </w:rPr>
        <w:t xml:space="preserve">
      "Қазақстан Республикасының сот жүйесі мен судьяларының мәртебесі туралы" Қазақстан Республикасының 2000 жылғы 25 желтоқсандағы Конституциялық заңының </w:t>
      </w:r>
      <w:r>
        <w:rPr>
          <w:rFonts w:ascii="Times New Roman"/>
          <w:b w:val="false"/>
          <w:i w:val="false"/>
          <w:color w:val="000000"/>
          <w:sz w:val="28"/>
        </w:rPr>
        <w:t xml:space="preserve">54-бабына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Судья қызметтік міндеттерін орындауына байланысты мертіккен (жарақаттанған, жараланған, контузия алған, кәсіби ауруға шалдыққан) немесе қаза тапқан (қайтыс болған) жағдайда біржолғы өтемақы төлеу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27 сәуірдегі</w:t>
            </w:r>
            <w:r>
              <w:br/>
            </w:r>
            <w:r>
              <w:rPr>
                <w:rFonts w:ascii="Times New Roman"/>
                <w:b w:val="false"/>
                <w:i w:val="false"/>
                <w:color w:val="000000"/>
                <w:sz w:val="20"/>
              </w:rPr>
              <w:t>N 336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Судьяға қызметтік міндеттерін орындауына байланысты мертіккен (жарақаттанған, жараланған, контузия алған, кәсіби ауруға шалдыққан) немесе қаза тапқан (қайтыс болған) жағдайда біржолғы өтемақы төлеу ережесі</w:t>
      </w:r>
    </w:p>
    <w:bookmarkEnd w:id="3"/>
    <w:bookmarkStart w:name="z5" w:id="4"/>
    <w:p>
      <w:pPr>
        <w:spacing w:after="0"/>
        <w:ind w:left="0"/>
        <w:jc w:val="both"/>
      </w:pPr>
      <w:r>
        <w:rPr>
          <w:rFonts w:ascii="Times New Roman"/>
          <w:b w:val="false"/>
          <w:i w:val="false"/>
          <w:color w:val="000000"/>
          <w:sz w:val="28"/>
        </w:rPr>
        <w:t xml:space="preserve">
      1. Осы Ереже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 xml:space="preserve">Конституциялық заңына </w:t>
      </w:r>
      <w:r>
        <w:rPr>
          <w:rFonts w:ascii="Times New Roman"/>
          <w:b w:val="false"/>
          <w:i w:val="false"/>
          <w:color w:val="000000"/>
          <w:sz w:val="28"/>
        </w:rPr>
        <w:t xml:space="preserve">сәйкес әзірленді және судьяға қызметтік міндеттерін орындауына байланысты мертіккен (жарақаттанған, жараланған, контузия алған, кәсіби ауруға шалдыққан) немесе қаза тапқан (қайтыс болған) жағдайда біржолғы өтемақы төлеу тәртібін айқындайды. </w:t>
      </w:r>
    </w:p>
    <w:bookmarkEnd w:id="4"/>
    <w:bookmarkStart w:name="z6" w:id="5"/>
    <w:p>
      <w:pPr>
        <w:spacing w:after="0"/>
        <w:ind w:left="0"/>
        <w:jc w:val="both"/>
      </w:pPr>
      <w:r>
        <w:rPr>
          <w:rFonts w:ascii="Times New Roman"/>
          <w:b w:val="false"/>
          <w:i w:val="false"/>
          <w:color w:val="000000"/>
          <w:sz w:val="28"/>
        </w:rPr>
        <w:t xml:space="preserve">
      2. Біржолғы өтемақының төленуі оны алуға құқығы бар адамдарға Қазақстан Республикасының заңнамасына сәйкес жүргізіледі. </w:t>
      </w:r>
    </w:p>
    <w:bookmarkEnd w:id="5"/>
    <w:bookmarkStart w:name="z7" w:id="6"/>
    <w:p>
      <w:pPr>
        <w:spacing w:after="0"/>
        <w:ind w:left="0"/>
        <w:jc w:val="both"/>
      </w:pPr>
      <w:r>
        <w:rPr>
          <w:rFonts w:ascii="Times New Roman"/>
          <w:b w:val="false"/>
          <w:i w:val="false"/>
          <w:color w:val="000000"/>
          <w:sz w:val="28"/>
        </w:rPr>
        <w:t xml:space="preserve">
      3. Судьяның кәсіби қызметпен одан әрі айналысуына мүмкіндік бермейтіндей болып мертігу (жарақаттану, жаралану, контузия алу, кәсіби ауруға шалдығу), не қаза табу (қайтыс болу) мән-жайлары туралы тергеу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w:t>
      </w:r>
    </w:p>
    <w:bookmarkEnd w:id="6"/>
    <w:bookmarkStart w:name="z8" w:id="7"/>
    <w:p>
      <w:pPr>
        <w:spacing w:after="0"/>
        <w:ind w:left="0"/>
        <w:jc w:val="both"/>
      </w:pPr>
      <w:r>
        <w:rPr>
          <w:rFonts w:ascii="Times New Roman"/>
          <w:b w:val="false"/>
          <w:i w:val="false"/>
          <w:color w:val="000000"/>
          <w:sz w:val="28"/>
        </w:rPr>
        <w:t xml:space="preserve">
      4. Жазатайым оқиғаны тергеп-тексеру жөніндегі комиссия судьяның қызметтік міндеттерін орындауына байланысты мертіккенін (жарақаттанғанын, жараланғанын, контузия алғанын, кәсіби ауруға шалдыққанын) немесе қаза табу (қайтыс болу) фактісін растайтын қорытындыны қабылдаған сәттен бастап Қазақстан Республикасы Жоғарғы Соты немесе облыстардың, республикалық маңызы бар қалалар мен астананың сот әкімшілерінің кадр қызметі (бұдан әрі – кадр қызметі) күнтізбелік 7 күн ішінде біржолғы өтемақы алуға құқығы бар адамдарды осы Ережеге 1-қосымшаға сәйкес мынадай құжаттарды ұсына отырып, біржолғы өтемақы төлеуге өтінішті беру қажеттілігі туралы жазбаша хабардар етеді: </w:t>
      </w:r>
    </w:p>
    <w:bookmarkEnd w:id="7"/>
    <w:p>
      <w:pPr>
        <w:spacing w:after="0"/>
        <w:ind w:left="0"/>
        <w:jc w:val="both"/>
      </w:pPr>
      <w:r>
        <w:rPr>
          <w:rFonts w:ascii="Times New Roman"/>
          <w:b w:val="false"/>
          <w:i w:val="false"/>
          <w:color w:val="000000"/>
          <w:sz w:val="28"/>
        </w:rPr>
        <w:t xml:space="preserve">
      1) судья қызметтік міндеттерін атқару кезінде мүгедектік белгілеуге әкеп соқтырмаған ауыр немесе жеңіл мертіккен (жарақаттанған, жараланған, контузия алған, кәсіби ауруға шалдыққан) жағдайда: </w:t>
      </w:r>
    </w:p>
    <w:p>
      <w:pPr>
        <w:spacing w:after="0"/>
        <w:ind w:left="0"/>
        <w:jc w:val="both"/>
      </w:pPr>
      <w:r>
        <w:rPr>
          <w:rFonts w:ascii="Times New Roman"/>
          <w:b w:val="false"/>
          <w:i w:val="false"/>
          <w:color w:val="000000"/>
          <w:sz w:val="28"/>
        </w:rPr>
        <w:t xml:space="preserve">
      медициналық қорытынды; </w:t>
      </w:r>
    </w:p>
    <w:p>
      <w:pPr>
        <w:spacing w:after="0"/>
        <w:ind w:left="0"/>
        <w:jc w:val="both"/>
      </w:pPr>
      <w:r>
        <w:rPr>
          <w:rFonts w:ascii="Times New Roman"/>
          <w:b w:val="false"/>
          <w:i w:val="false"/>
          <w:color w:val="000000"/>
          <w:sz w:val="28"/>
        </w:rPr>
        <w:t xml:space="preserve">
      2) судьяның қызметтік міндеттерін атқару кезінде мертігуінің </w:t>
      </w:r>
    </w:p>
    <w:p>
      <w:pPr>
        <w:spacing w:after="0"/>
        <w:ind w:left="0"/>
        <w:jc w:val="both"/>
      </w:pPr>
      <w:r>
        <w:rPr>
          <w:rFonts w:ascii="Times New Roman"/>
          <w:b w:val="false"/>
          <w:i w:val="false"/>
          <w:color w:val="000000"/>
          <w:sz w:val="28"/>
        </w:rPr>
        <w:t xml:space="preserve">
      (жарақаттануының, жаралануының, контузия алуының, кәсіби ауруға </w:t>
      </w:r>
    </w:p>
    <w:p>
      <w:pPr>
        <w:spacing w:after="0"/>
        <w:ind w:left="0"/>
        <w:jc w:val="both"/>
      </w:pPr>
      <w:r>
        <w:rPr>
          <w:rFonts w:ascii="Times New Roman"/>
          <w:b w:val="false"/>
          <w:i w:val="false"/>
          <w:color w:val="000000"/>
          <w:sz w:val="28"/>
        </w:rPr>
        <w:t xml:space="preserve">
      шалдығуының) нәтижесінде мүгедек болғаны белгіленген кезде: </w:t>
      </w:r>
    </w:p>
    <w:p>
      <w:pPr>
        <w:spacing w:after="0"/>
        <w:ind w:left="0"/>
        <w:jc w:val="both"/>
      </w:pPr>
      <w:r>
        <w:rPr>
          <w:rFonts w:ascii="Times New Roman"/>
          <w:b w:val="false"/>
          <w:i w:val="false"/>
          <w:color w:val="000000"/>
          <w:sz w:val="28"/>
        </w:rPr>
        <w:t xml:space="preserve">
      медициналық қорытынды; </w:t>
      </w:r>
    </w:p>
    <w:p>
      <w:pPr>
        <w:spacing w:after="0"/>
        <w:ind w:left="0"/>
        <w:jc w:val="both"/>
      </w:pPr>
      <w:r>
        <w:rPr>
          <w:rFonts w:ascii="Times New Roman"/>
          <w:b w:val="false"/>
          <w:i w:val="false"/>
          <w:color w:val="000000"/>
          <w:sz w:val="28"/>
        </w:rPr>
        <w:t xml:space="preserve">
      халықты әлеуметтік қорғау саласындағы уәкілетті органның аумақтық мүгедектікті белгілеу туралы </w:t>
      </w:r>
      <w:r>
        <w:rPr>
          <w:rFonts w:ascii="Times New Roman"/>
          <w:b w:val="false"/>
          <w:i w:val="false"/>
          <w:color w:val="000000"/>
          <w:sz w:val="28"/>
        </w:rPr>
        <w:t>анықтамасының</w:t>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
      3) судья қызметтік міндеттерін атқару кезінде қаза тапқан (қайтыс болған) жағдайда не қызметтік міндеттерін атқару кезінде мертігу (жарақаттану, жаралану, контузия алу, кәсіби ауруға шалдығу) салдарынан судья өкілеттігін тоқтатқаннан кейін бір жылдың ішінде: </w:t>
      </w:r>
    </w:p>
    <w:p>
      <w:pPr>
        <w:spacing w:after="0"/>
        <w:ind w:left="0"/>
        <w:jc w:val="both"/>
      </w:pPr>
      <w:r>
        <w:rPr>
          <w:rFonts w:ascii="Times New Roman"/>
          <w:b w:val="false"/>
          <w:i w:val="false"/>
          <w:color w:val="000000"/>
          <w:sz w:val="28"/>
        </w:rPr>
        <w:t xml:space="preserve">
      біржолғы өтемақыны алушының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
      кәмелетке толмаған алушының тууы туралы </w:t>
      </w:r>
      <w:r>
        <w:rPr>
          <w:rFonts w:ascii="Times New Roman"/>
          <w:b w:val="false"/>
          <w:i w:val="false"/>
          <w:color w:val="000000"/>
          <w:sz w:val="28"/>
        </w:rPr>
        <w:t>куәлігінің</w:t>
      </w:r>
      <w:r>
        <w:rPr>
          <w:rFonts w:ascii="Times New Roman"/>
          <w:b w:val="false"/>
          <w:i w:val="false"/>
          <w:color w:val="000000"/>
          <w:sz w:val="28"/>
        </w:rPr>
        <w:t xml:space="preserve"> көшірмесі; </w:t>
      </w:r>
    </w:p>
    <w:p>
      <w:pPr>
        <w:spacing w:after="0"/>
        <w:ind w:left="0"/>
        <w:jc w:val="both"/>
      </w:pPr>
      <w:r>
        <w:rPr>
          <w:rFonts w:ascii="Times New Roman"/>
          <w:b w:val="false"/>
          <w:i w:val="false"/>
          <w:color w:val="000000"/>
          <w:sz w:val="28"/>
        </w:rPr>
        <w:t xml:space="preserve">
      азаматтық хал актілерін жазу органдарының қайтыс болуы туралы </w:t>
      </w:r>
      <w:r>
        <w:rPr>
          <w:rFonts w:ascii="Times New Roman"/>
          <w:b w:val="false"/>
          <w:i w:val="false"/>
          <w:color w:val="000000"/>
          <w:sz w:val="28"/>
        </w:rPr>
        <w:t>куәлігінің</w:t>
      </w:r>
      <w:r>
        <w:rPr>
          <w:rFonts w:ascii="Times New Roman"/>
          <w:b w:val="false"/>
          <w:i w:val="false"/>
          <w:color w:val="000000"/>
          <w:sz w:val="28"/>
        </w:rPr>
        <w:t xml:space="preserve"> нотариалды куәландырылған көшірмесі; </w:t>
      </w:r>
    </w:p>
    <w:p>
      <w:pPr>
        <w:spacing w:after="0"/>
        <w:ind w:left="0"/>
        <w:jc w:val="both"/>
      </w:pPr>
      <w:r>
        <w:rPr>
          <w:rFonts w:ascii="Times New Roman"/>
          <w:b w:val="false"/>
          <w:i w:val="false"/>
          <w:color w:val="000000"/>
          <w:sz w:val="28"/>
        </w:rPr>
        <w:t xml:space="preserve">
      некеге тұру туралы </w:t>
      </w:r>
      <w:r>
        <w:rPr>
          <w:rFonts w:ascii="Times New Roman"/>
          <w:b w:val="false"/>
          <w:i w:val="false"/>
          <w:color w:val="000000"/>
          <w:sz w:val="28"/>
        </w:rPr>
        <w:t>куәлігінің</w:t>
      </w:r>
      <w:r>
        <w:rPr>
          <w:rFonts w:ascii="Times New Roman"/>
          <w:b w:val="false"/>
          <w:i w:val="false"/>
          <w:color w:val="000000"/>
          <w:sz w:val="28"/>
        </w:rPr>
        <w:t xml:space="preserve"> нотариалды куәландырылған көшірмесі не сот органдарының алименттер туралы атқарушы құжаты не қамқоршылық туралы құжат не мұрагерлікке құқығы туралы </w:t>
      </w:r>
      <w:r>
        <w:rPr>
          <w:rFonts w:ascii="Times New Roman"/>
          <w:b w:val="false"/>
          <w:i w:val="false"/>
          <w:color w:val="000000"/>
          <w:sz w:val="28"/>
        </w:rPr>
        <w:t>куәлігінің</w:t>
      </w:r>
      <w:r>
        <w:rPr>
          <w:rFonts w:ascii="Times New Roman"/>
          <w:b w:val="false"/>
          <w:i w:val="false"/>
          <w:color w:val="000000"/>
          <w:sz w:val="28"/>
        </w:rPr>
        <w:t xml:space="preserve"> нотариалды куәландырылған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11.10.2019 </w:t>
      </w:r>
      <w:r>
        <w:rPr>
          <w:rFonts w:ascii="Times New Roman"/>
          <w:b w:val="false"/>
          <w:i w:val="false"/>
          <w:color w:val="000000"/>
          <w:sz w:val="28"/>
        </w:rPr>
        <w:t>№ 757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5. Біржолғы өтемақы алуға құқығы бар адамдар өтініш берген кезде кадр қызметі осы Ереженің 4-тармағында көрсетілген құжаттардың толықтығы мен ресімделуінің дұрыстығын тексереді және оны 2-қосымшаға сәйкес біржолғы өтемақы төлеуге арналған өтініштерді тіркеу журналына тіркейді. </w:t>
      </w:r>
    </w:p>
    <w:bookmarkEnd w:id="8"/>
    <w:p>
      <w:pPr>
        <w:spacing w:after="0"/>
        <w:ind w:left="0"/>
        <w:jc w:val="both"/>
      </w:pPr>
      <w:r>
        <w:rPr>
          <w:rFonts w:ascii="Times New Roman"/>
          <w:b w:val="false"/>
          <w:i w:val="false"/>
          <w:color w:val="000000"/>
          <w:sz w:val="28"/>
        </w:rPr>
        <w:t xml:space="preserve">
      Кадр қызметі өтінішті журналға тіркеп, біржолғы өтемақы алушыға іс қалыптастырады және оны тиісті қаржы қызметіне жібереді. </w:t>
      </w:r>
    </w:p>
    <w:bookmarkStart w:name="z10" w:id="9"/>
    <w:p>
      <w:pPr>
        <w:spacing w:after="0"/>
        <w:ind w:left="0"/>
        <w:jc w:val="both"/>
      </w:pPr>
      <w:r>
        <w:rPr>
          <w:rFonts w:ascii="Times New Roman"/>
          <w:b w:val="false"/>
          <w:i w:val="false"/>
          <w:color w:val="000000"/>
          <w:sz w:val="28"/>
        </w:rPr>
        <w:t xml:space="preserve">
      6. Қаржы қызметі Қазақстан Республикасы Жоғарғы Сотының судьясы мертіккен немесе қаза тапқан (қайтыс болған) жағдайда Қазақстан Республикасы Жоғарғы Соты Төрағасына немесе жергілікті соттың судьясы мертіккен немесе қаза тапқан (қайтыс болған) жағдайда тиісті сот әкімшілеріне біржолғы өтемақы сомасы туралы есепті іске қоса отырып, 7 күнтізбелік күннен аспайтын мерзімде біржолғы өтемақыны тағайындау күнін көрсете отырып, оны төлеу туралы шешім қабылдау үшін іс қағазын ұсынады. </w:t>
      </w:r>
    </w:p>
    <w:bookmarkEnd w:id="9"/>
    <w:bookmarkStart w:name="z11" w:id="10"/>
    <w:p>
      <w:pPr>
        <w:spacing w:after="0"/>
        <w:ind w:left="0"/>
        <w:jc w:val="both"/>
      </w:pPr>
      <w:r>
        <w:rPr>
          <w:rFonts w:ascii="Times New Roman"/>
          <w:b w:val="false"/>
          <w:i w:val="false"/>
          <w:color w:val="000000"/>
          <w:sz w:val="28"/>
        </w:rPr>
        <w:t xml:space="preserve">
      7. Біржолғы өтемақы төлеуді қаржы қызметі алушының жеке шотына </w:t>
      </w:r>
    </w:p>
    <w:bookmarkEnd w:id="10"/>
    <w:p>
      <w:pPr>
        <w:spacing w:after="0"/>
        <w:ind w:left="0"/>
        <w:jc w:val="both"/>
      </w:pPr>
      <w:r>
        <w:rPr>
          <w:rFonts w:ascii="Times New Roman"/>
          <w:b w:val="false"/>
          <w:i w:val="false"/>
          <w:color w:val="000000"/>
          <w:sz w:val="28"/>
        </w:rPr>
        <w:t xml:space="preserve">
      немесе банктердегі не Қазақстан Республикасы Ұлттық Банкінің банктік </w:t>
      </w:r>
    </w:p>
    <w:p>
      <w:pPr>
        <w:spacing w:after="0"/>
        <w:ind w:left="0"/>
        <w:jc w:val="both"/>
      </w:pPr>
      <w:r>
        <w:rPr>
          <w:rFonts w:ascii="Times New Roman"/>
          <w:b w:val="false"/>
          <w:i w:val="false"/>
          <w:color w:val="000000"/>
          <w:sz w:val="28"/>
        </w:rPr>
        <w:t xml:space="preserve">
      операциялардың тиісті түрлерін жүзеге асыруға лицензиялары бар </w:t>
      </w:r>
    </w:p>
    <w:p>
      <w:pPr>
        <w:spacing w:after="0"/>
        <w:ind w:left="0"/>
        <w:jc w:val="both"/>
      </w:pPr>
      <w:r>
        <w:rPr>
          <w:rFonts w:ascii="Times New Roman"/>
          <w:b w:val="false"/>
          <w:i w:val="false"/>
          <w:color w:val="000000"/>
          <w:sz w:val="28"/>
        </w:rPr>
        <w:t xml:space="preserve">
      ұйымдардағы карт-шотына аудару жолымен өтініш берген сәттен бастап екі ай ішінде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жүзеге асырады. </w:t>
      </w:r>
    </w:p>
    <w:p>
      <w:pPr>
        <w:spacing w:after="0"/>
        <w:ind w:left="0"/>
        <w:jc w:val="both"/>
      </w:pPr>
      <w:r>
        <w:rPr>
          <w:rFonts w:ascii="Times New Roman"/>
          <w:b w:val="false"/>
          <w:i w:val="false"/>
          <w:color w:val="000000"/>
          <w:sz w:val="28"/>
        </w:rPr>
        <w:t xml:space="preserve">
      Кәмелетке толмаған алушыға біржолғы өтемақы төлеу бұл туралы қамқоршылық және қорғаншылық органдарына немесе оның заңды өкілдеріне бір мезгілде хабарлай отырып, өтініш берілген сәттен бастап екі ай ішінде оның өтініште көрсетілген шотына аудару жолымен жүргізіледі.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Судьяға қызметтік міндеттерін</w:t>
            </w:r>
            <w:r>
              <w:br/>
            </w:r>
            <w:r>
              <w:rPr>
                <w:rFonts w:ascii="Times New Roman"/>
                <w:b w:val="false"/>
                <w:i w:val="false"/>
                <w:color w:val="000000"/>
                <w:sz w:val="20"/>
              </w:rPr>
              <w:t>орындауына байланысты мертіккен</w:t>
            </w:r>
            <w:r>
              <w:br/>
            </w:r>
            <w:r>
              <w:rPr>
                <w:rFonts w:ascii="Times New Roman"/>
                <w:b w:val="false"/>
                <w:i w:val="false"/>
                <w:color w:val="000000"/>
                <w:sz w:val="20"/>
              </w:rPr>
              <w:t xml:space="preserve">(жарақаттанған, жараланған, контузия алған, </w:t>
            </w:r>
            <w:r>
              <w:br/>
            </w:r>
            <w:r>
              <w:rPr>
                <w:rFonts w:ascii="Times New Roman"/>
                <w:b w:val="false"/>
                <w:i w:val="false"/>
                <w:color w:val="000000"/>
                <w:sz w:val="20"/>
              </w:rPr>
              <w:t>кәсіби ауруға шалдыққан) немесе қаза</w:t>
            </w:r>
            <w:r>
              <w:br/>
            </w:r>
            <w:r>
              <w:rPr>
                <w:rFonts w:ascii="Times New Roman"/>
                <w:b w:val="false"/>
                <w:i w:val="false"/>
                <w:color w:val="000000"/>
                <w:sz w:val="20"/>
              </w:rPr>
              <w:t>тапқан (қайтыс болған) жағдайда біржолғы</w:t>
            </w:r>
            <w:r>
              <w:br/>
            </w:r>
            <w:r>
              <w:rPr>
                <w:rFonts w:ascii="Times New Roman"/>
                <w:b w:val="false"/>
                <w:i w:val="false"/>
                <w:color w:val="000000"/>
                <w:sz w:val="20"/>
              </w:rPr>
              <w:t>өтемақы төлеу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Кімге___________________________________________ </w:t>
      </w:r>
    </w:p>
    <w:p>
      <w:pPr>
        <w:spacing w:after="0"/>
        <w:ind w:left="0"/>
        <w:jc w:val="both"/>
      </w:pPr>
      <w:r>
        <w:rPr>
          <w:rFonts w:ascii="Times New Roman"/>
          <w:b w:val="false"/>
          <w:i w:val="false"/>
          <w:color w:val="000000"/>
          <w:sz w:val="28"/>
        </w:rPr>
        <w:t xml:space="preserve">
                                 (уәкілетті орган басшысының Т.А.Ә.) </w:t>
      </w:r>
    </w:p>
    <w:p>
      <w:pPr>
        <w:spacing w:after="0"/>
        <w:ind w:left="0"/>
        <w:jc w:val="both"/>
      </w:pPr>
      <w:r>
        <w:rPr>
          <w:rFonts w:ascii="Times New Roman"/>
          <w:b w:val="false"/>
          <w:i w:val="false"/>
          <w:color w:val="000000"/>
          <w:sz w:val="28"/>
        </w:rPr>
        <w:t xml:space="preserve">
                        __________________________________ мекен-жайында </w:t>
      </w:r>
    </w:p>
    <w:p>
      <w:pPr>
        <w:spacing w:after="0"/>
        <w:ind w:left="0"/>
        <w:jc w:val="both"/>
      </w:pPr>
      <w:r>
        <w:rPr>
          <w:rFonts w:ascii="Times New Roman"/>
          <w:b w:val="false"/>
          <w:i w:val="false"/>
          <w:color w:val="000000"/>
          <w:sz w:val="28"/>
        </w:rPr>
        <w:t xml:space="preserve">
                        тұратын ________________________________________ </w:t>
      </w:r>
    </w:p>
    <w:p>
      <w:pPr>
        <w:spacing w:after="0"/>
        <w:ind w:left="0"/>
        <w:jc w:val="both"/>
      </w:pPr>
      <w:r>
        <w:rPr>
          <w:rFonts w:ascii="Times New Roman"/>
          <w:b w:val="false"/>
          <w:i w:val="false"/>
          <w:color w:val="000000"/>
          <w:sz w:val="28"/>
        </w:rPr>
        <w:t xml:space="preserve">
                                    (өтініш берушінің Т.А.Ә.) </w:t>
      </w:r>
    </w:p>
    <w:p>
      <w:pPr>
        <w:spacing w:after="0"/>
        <w:ind w:left="0"/>
        <w:jc w:val="both"/>
      </w:pPr>
      <w:r>
        <w:rPr>
          <w:rFonts w:ascii="Times New Roman"/>
          <w:b w:val="false"/>
          <w:i w:val="false"/>
          <w:color w:val="000000"/>
          <w:sz w:val="28"/>
        </w:rPr>
        <w:t xml:space="preserve">
                        өтініш иесінің СТН-і 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Біржолғы</w:t>
      </w:r>
      <w:r>
        <w:rPr>
          <w:rFonts w:ascii="Times New Roman"/>
          <w:b w:val="false"/>
          <w:i w:val="false"/>
          <w:color w:val="000000"/>
          <w:sz w:val="28"/>
        </w:rPr>
        <w:t xml:space="preserve"> </w:t>
      </w:r>
      <w:r>
        <w:rPr>
          <w:rFonts w:ascii="Times New Roman"/>
          <w:b/>
          <w:i w:val="false"/>
          <w:color w:val="000000"/>
          <w:sz w:val="28"/>
        </w:rPr>
        <w:t>өтемақы</w:t>
      </w:r>
      <w:r>
        <w:rPr>
          <w:rFonts w:ascii="Times New Roman"/>
          <w:b w:val="false"/>
          <w:i w:val="false"/>
          <w:color w:val="000000"/>
          <w:sz w:val="28"/>
        </w:rPr>
        <w:t xml:space="preserve"> </w:t>
      </w:r>
      <w:r>
        <w:rPr>
          <w:rFonts w:ascii="Times New Roman"/>
          <w:b/>
          <w:i w:val="false"/>
          <w:color w:val="000000"/>
          <w:sz w:val="28"/>
        </w:rPr>
        <w:t>төлеуге</w:t>
      </w:r>
      <w:r>
        <w:rPr>
          <w:rFonts w:ascii="Times New Roman"/>
          <w:b w:val="false"/>
          <w:i w:val="false"/>
          <w:color w:val="000000"/>
          <w:sz w:val="28"/>
        </w:rPr>
        <w:t xml:space="preserve"> </w:t>
      </w:r>
      <w:r>
        <w:rPr>
          <w:rFonts w:ascii="Times New Roman"/>
          <w:b/>
          <w:i w:val="false"/>
          <w:color w:val="000000"/>
          <w:sz w:val="28"/>
        </w:rPr>
        <w:t>өтініш</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Сізден ___________________________________________________________________ </w:t>
      </w:r>
    </w:p>
    <w:p>
      <w:pPr>
        <w:spacing w:after="0"/>
        <w:ind w:left="0"/>
        <w:jc w:val="both"/>
      </w:pPr>
      <w:r>
        <w:rPr>
          <w:rFonts w:ascii="Times New Roman"/>
          <w:b w:val="false"/>
          <w:i w:val="false"/>
          <w:color w:val="000000"/>
          <w:sz w:val="28"/>
        </w:rPr>
        <w:t xml:space="preserve">
                   (залалдың орнын толтыру үшін негіздеме көрсетіледі) </w:t>
      </w:r>
    </w:p>
    <w:p>
      <w:pPr>
        <w:spacing w:after="0"/>
        <w:ind w:left="0"/>
        <w:jc w:val="both"/>
      </w:pPr>
      <w:r>
        <w:rPr>
          <w:rFonts w:ascii="Times New Roman"/>
          <w:b w:val="false"/>
          <w:i w:val="false"/>
          <w:color w:val="000000"/>
          <w:sz w:val="28"/>
        </w:rPr>
        <w:t xml:space="preserve">
      байланысты маған біржолғы өтемақы төлеуіңізді сұраймын. </w:t>
      </w:r>
    </w:p>
    <w:p>
      <w:pPr>
        <w:spacing w:after="0"/>
        <w:ind w:left="0"/>
        <w:jc w:val="both"/>
      </w:pPr>
      <w:r>
        <w:rPr>
          <w:rFonts w:ascii="Times New Roman"/>
          <w:b w:val="false"/>
          <w:i w:val="false"/>
          <w:color w:val="000000"/>
          <w:sz w:val="28"/>
        </w:rPr>
        <w:t xml:space="preserve">
      Маған тиесілі соманы ____________________________________________________ </w:t>
      </w:r>
    </w:p>
    <w:p>
      <w:pPr>
        <w:spacing w:after="0"/>
        <w:ind w:left="0"/>
        <w:jc w:val="both"/>
      </w:pPr>
      <w:r>
        <w:rPr>
          <w:rFonts w:ascii="Times New Roman"/>
          <w:b w:val="false"/>
          <w:i w:val="false"/>
          <w:color w:val="000000"/>
          <w:sz w:val="28"/>
        </w:rPr>
        <w:t xml:space="preserve">
                  (банктің атауы, банктің СТН-і, банктің МФО-сы, алушының </w:t>
      </w:r>
    </w:p>
    <w:p>
      <w:pPr>
        <w:spacing w:after="0"/>
        <w:ind w:left="0"/>
        <w:jc w:val="both"/>
      </w:pPr>
      <w:r>
        <w:rPr>
          <w:rFonts w:ascii="Times New Roman"/>
          <w:b w:val="false"/>
          <w:i w:val="false"/>
          <w:color w:val="000000"/>
          <w:sz w:val="28"/>
        </w:rPr>
        <w:t xml:space="preserve">
      ___________________________________________________________________ жеке шотының нөмірі немесе байланыс бөлімшесі арқылы аударған жағдайда оның мекен-жайы көрсетіледі) аударуыңызды сұраймын. </w:t>
      </w:r>
    </w:p>
    <w:p>
      <w:pPr>
        <w:spacing w:after="0"/>
        <w:ind w:left="0"/>
        <w:jc w:val="both"/>
      </w:pPr>
      <w:r>
        <w:rPr>
          <w:rFonts w:ascii="Times New Roman"/>
          <w:b w:val="false"/>
          <w:i w:val="false"/>
          <w:color w:val="000000"/>
          <w:sz w:val="28"/>
        </w:rPr>
        <w:t xml:space="preserve">
      Өтінішке мынадай құжаттарды қоса беріп отырмын: </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3. </w:t>
      </w:r>
    </w:p>
    <w:p>
      <w:pPr>
        <w:spacing w:after="0"/>
        <w:ind w:left="0"/>
        <w:jc w:val="both"/>
      </w:pPr>
      <w:r>
        <w:rPr>
          <w:rFonts w:ascii="Times New Roman"/>
          <w:b w:val="false"/>
          <w:i w:val="false"/>
          <w:color w:val="000000"/>
          <w:sz w:val="28"/>
        </w:rPr>
        <w:t xml:space="preserve">
          _________ (күні мен өтініш берушінің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Судьяға қызметтік міндеттерін</w:t>
            </w:r>
            <w:r>
              <w:br/>
            </w:r>
            <w:r>
              <w:rPr>
                <w:rFonts w:ascii="Times New Roman"/>
                <w:b w:val="false"/>
                <w:i w:val="false"/>
                <w:color w:val="000000"/>
                <w:sz w:val="20"/>
              </w:rPr>
              <w:t>орындауына байланысты мертіккен</w:t>
            </w:r>
            <w:r>
              <w:br/>
            </w:r>
            <w:r>
              <w:rPr>
                <w:rFonts w:ascii="Times New Roman"/>
                <w:b w:val="false"/>
                <w:i w:val="false"/>
                <w:color w:val="000000"/>
                <w:sz w:val="20"/>
              </w:rPr>
              <w:t xml:space="preserve">(жарақаттанған, жараланған, контузия алған, </w:t>
            </w:r>
            <w:r>
              <w:br/>
            </w:r>
            <w:r>
              <w:rPr>
                <w:rFonts w:ascii="Times New Roman"/>
                <w:b w:val="false"/>
                <w:i w:val="false"/>
                <w:color w:val="000000"/>
                <w:sz w:val="20"/>
              </w:rPr>
              <w:t>кәсіби ауруға шалдыққан) немесе қаза</w:t>
            </w:r>
            <w:r>
              <w:br/>
            </w:r>
            <w:r>
              <w:rPr>
                <w:rFonts w:ascii="Times New Roman"/>
                <w:b w:val="false"/>
                <w:i w:val="false"/>
                <w:color w:val="000000"/>
                <w:sz w:val="20"/>
              </w:rPr>
              <w:t>тапқан (қайтыс болған) жағдайда біржолғы</w:t>
            </w:r>
            <w:r>
              <w:br/>
            </w:r>
            <w:r>
              <w:rPr>
                <w:rFonts w:ascii="Times New Roman"/>
                <w:b w:val="false"/>
                <w:i w:val="false"/>
                <w:color w:val="000000"/>
                <w:sz w:val="20"/>
              </w:rPr>
              <w:t>өтемақы төлеу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Біржолғы өтемақы төлеуге арналған өтініштерді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 </w:t>
            </w:r>
          </w:p>
          <w:p>
            <w:pPr>
              <w:spacing w:after="20"/>
              <w:ind w:left="20"/>
              <w:jc w:val="both"/>
            </w:pPr>
            <w:r>
              <w:rPr>
                <w:rFonts w:ascii="Times New Roman"/>
                <w:b w:val="false"/>
                <w:i w:val="false"/>
                <w:color w:val="000000"/>
                <w:sz w:val="20"/>
              </w:rPr>
              <w:t xml:space="preserve">
ніш </w:t>
            </w:r>
          </w:p>
          <w:p>
            <w:pPr>
              <w:spacing w:after="20"/>
              <w:ind w:left="20"/>
              <w:jc w:val="both"/>
            </w:pPr>
            <w:r>
              <w:rPr>
                <w:rFonts w:ascii="Times New Roman"/>
                <w:b w:val="false"/>
                <w:i w:val="false"/>
                <w:color w:val="000000"/>
                <w:sz w:val="20"/>
              </w:rPr>
              <w:t xml:space="preserve">
келіп </w:t>
            </w:r>
          </w:p>
          <w:p>
            <w:pPr>
              <w:spacing w:after="20"/>
              <w:ind w:left="20"/>
              <w:jc w:val="both"/>
            </w:pPr>
            <w:r>
              <w:rPr>
                <w:rFonts w:ascii="Times New Roman"/>
                <w:b w:val="false"/>
                <w:i w:val="false"/>
                <w:color w:val="000000"/>
                <w:sz w:val="20"/>
              </w:rPr>
              <w:t xml:space="preserve">
түс- </w:t>
            </w:r>
          </w:p>
          <w:p>
            <w:pPr>
              <w:spacing w:after="20"/>
              <w:ind w:left="20"/>
              <w:jc w:val="both"/>
            </w:pPr>
            <w:r>
              <w:rPr>
                <w:rFonts w:ascii="Times New Roman"/>
                <w:b w:val="false"/>
                <w:i w:val="false"/>
                <w:color w:val="000000"/>
                <w:sz w:val="20"/>
              </w:rPr>
              <w:t xml:space="preserve">
кен </w:t>
            </w:r>
          </w:p>
          <w:p>
            <w:pPr>
              <w:spacing w:after="20"/>
              <w:ind w:left="20"/>
              <w:jc w:val="both"/>
            </w:pPr>
            <w:r>
              <w:rPr>
                <w:rFonts w:ascii="Times New Roman"/>
                <w:b w:val="false"/>
                <w:i w:val="false"/>
                <w:color w:val="000000"/>
                <w:sz w:val="20"/>
              </w:rPr>
              <w:t xml:space="preserve">
күн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 </w:t>
            </w:r>
          </w:p>
          <w:p>
            <w:pPr>
              <w:spacing w:after="20"/>
              <w:ind w:left="20"/>
              <w:jc w:val="both"/>
            </w:pPr>
            <w:r>
              <w:rPr>
                <w:rFonts w:ascii="Times New Roman"/>
                <w:b w:val="false"/>
                <w:i w:val="false"/>
                <w:color w:val="000000"/>
                <w:sz w:val="20"/>
              </w:rPr>
              <w:t xml:space="preserve">
тік- </w:t>
            </w:r>
          </w:p>
          <w:p>
            <w:pPr>
              <w:spacing w:after="20"/>
              <w:ind w:left="20"/>
              <w:jc w:val="both"/>
            </w:pPr>
            <w:r>
              <w:rPr>
                <w:rFonts w:ascii="Times New Roman"/>
                <w:b w:val="false"/>
                <w:i w:val="false"/>
                <w:color w:val="000000"/>
                <w:sz w:val="20"/>
              </w:rPr>
              <w:t xml:space="preserve">
кен, </w:t>
            </w:r>
          </w:p>
          <w:p>
            <w:pPr>
              <w:spacing w:after="20"/>
              <w:ind w:left="20"/>
              <w:jc w:val="both"/>
            </w:pPr>
            <w:r>
              <w:rPr>
                <w:rFonts w:ascii="Times New Roman"/>
                <w:b w:val="false"/>
                <w:i w:val="false"/>
                <w:color w:val="000000"/>
                <w:sz w:val="20"/>
              </w:rPr>
              <w:t xml:space="preserve">
қаза </w:t>
            </w:r>
          </w:p>
          <w:p>
            <w:pPr>
              <w:spacing w:after="20"/>
              <w:ind w:left="20"/>
              <w:jc w:val="both"/>
            </w:pPr>
            <w:r>
              <w:rPr>
                <w:rFonts w:ascii="Times New Roman"/>
                <w:b w:val="false"/>
                <w:i w:val="false"/>
                <w:color w:val="000000"/>
                <w:sz w:val="20"/>
              </w:rPr>
              <w:t xml:space="preserve">
тап- </w:t>
            </w:r>
          </w:p>
          <w:p>
            <w:pPr>
              <w:spacing w:after="20"/>
              <w:ind w:left="20"/>
              <w:jc w:val="both"/>
            </w:pPr>
            <w:r>
              <w:rPr>
                <w:rFonts w:ascii="Times New Roman"/>
                <w:b w:val="false"/>
                <w:i w:val="false"/>
                <w:color w:val="000000"/>
                <w:sz w:val="20"/>
              </w:rPr>
              <w:t xml:space="preserve">
қан </w:t>
            </w:r>
          </w:p>
          <w:p>
            <w:pPr>
              <w:spacing w:after="20"/>
              <w:ind w:left="20"/>
              <w:jc w:val="both"/>
            </w:pPr>
            <w:r>
              <w:rPr>
                <w:rFonts w:ascii="Times New Roman"/>
                <w:b w:val="false"/>
                <w:i w:val="false"/>
                <w:color w:val="000000"/>
                <w:sz w:val="20"/>
              </w:rPr>
              <w:t xml:space="preserve">
судья- </w:t>
            </w:r>
          </w:p>
          <w:p>
            <w:pPr>
              <w:spacing w:after="20"/>
              <w:ind w:left="20"/>
              <w:jc w:val="both"/>
            </w:pPr>
            <w:r>
              <w:rPr>
                <w:rFonts w:ascii="Times New Roman"/>
                <w:b w:val="false"/>
                <w:i w:val="false"/>
                <w:color w:val="000000"/>
                <w:sz w:val="20"/>
              </w:rPr>
              <w:t xml:space="preserve">
ның </w:t>
            </w:r>
          </w:p>
          <w:p>
            <w:pPr>
              <w:spacing w:after="20"/>
              <w:ind w:left="20"/>
              <w:jc w:val="both"/>
            </w:pPr>
            <w:r>
              <w:rPr>
                <w:rFonts w:ascii="Times New Roman"/>
                <w:b w:val="false"/>
                <w:i w:val="false"/>
                <w:color w:val="000000"/>
                <w:sz w:val="20"/>
              </w:rPr>
              <w:t xml:space="preserve">
Т.А.Ә.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ме- </w:t>
            </w:r>
          </w:p>
          <w:p>
            <w:pPr>
              <w:spacing w:after="20"/>
              <w:ind w:left="20"/>
              <w:jc w:val="both"/>
            </w:pPr>
            <w:r>
              <w:rPr>
                <w:rFonts w:ascii="Times New Roman"/>
                <w:b w:val="false"/>
                <w:i w:val="false"/>
                <w:color w:val="000000"/>
                <w:sz w:val="20"/>
              </w:rPr>
              <w:t xml:space="preserve">
кен- </w:t>
            </w:r>
          </w:p>
          <w:p>
            <w:pPr>
              <w:spacing w:after="20"/>
              <w:ind w:left="20"/>
              <w:jc w:val="both"/>
            </w:pPr>
            <w:r>
              <w:rPr>
                <w:rFonts w:ascii="Times New Roman"/>
                <w:b w:val="false"/>
                <w:i w:val="false"/>
                <w:color w:val="000000"/>
                <w:sz w:val="20"/>
              </w:rPr>
              <w:t xml:space="preserve">
жайы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жолғы </w:t>
            </w:r>
          </w:p>
          <w:p>
            <w:pPr>
              <w:spacing w:after="20"/>
              <w:ind w:left="20"/>
              <w:jc w:val="both"/>
            </w:pPr>
            <w:r>
              <w:rPr>
                <w:rFonts w:ascii="Times New Roman"/>
                <w:b w:val="false"/>
                <w:i w:val="false"/>
                <w:color w:val="000000"/>
                <w:sz w:val="20"/>
              </w:rPr>
              <w:t xml:space="preserve">
өтем- </w:t>
            </w:r>
          </w:p>
          <w:p>
            <w:pPr>
              <w:spacing w:after="20"/>
              <w:ind w:left="20"/>
              <w:jc w:val="both"/>
            </w:pPr>
            <w:r>
              <w:rPr>
                <w:rFonts w:ascii="Times New Roman"/>
                <w:b w:val="false"/>
                <w:i w:val="false"/>
                <w:color w:val="000000"/>
                <w:sz w:val="20"/>
              </w:rPr>
              <w:t xml:space="preserve">
ақы </w:t>
            </w:r>
          </w:p>
          <w:p>
            <w:pPr>
              <w:spacing w:after="20"/>
              <w:ind w:left="20"/>
              <w:jc w:val="both"/>
            </w:pPr>
            <w:r>
              <w:rPr>
                <w:rFonts w:ascii="Times New Roman"/>
                <w:b w:val="false"/>
                <w:i w:val="false"/>
                <w:color w:val="000000"/>
                <w:sz w:val="20"/>
              </w:rPr>
              <w:t xml:space="preserve">
алу- </w:t>
            </w:r>
          </w:p>
          <w:p>
            <w:pPr>
              <w:spacing w:after="20"/>
              <w:ind w:left="20"/>
              <w:jc w:val="both"/>
            </w:pPr>
            <w:r>
              <w:rPr>
                <w:rFonts w:ascii="Times New Roman"/>
                <w:b w:val="false"/>
                <w:i w:val="false"/>
                <w:color w:val="000000"/>
                <w:sz w:val="20"/>
              </w:rPr>
              <w:t xml:space="preserve">
шының </w:t>
            </w:r>
          </w:p>
          <w:p>
            <w:pPr>
              <w:spacing w:after="20"/>
              <w:ind w:left="20"/>
              <w:jc w:val="both"/>
            </w:pPr>
            <w:r>
              <w:rPr>
                <w:rFonts w:ascii="Times New Roman"/>
                <w:b w:val="false"/>
                <w:i w:val="false"/>
                <w:color w:val="000000"/>
                <w:sz w:val="20"/>
              </w:rPr>
              <w:t xml:space="preserve">
Т.А.Ә. </w:t>
            </w:r>
          </w:p>
          <w:p>
            <w:pPr>
              <w:spacing w:after="20"/>
              <w:ind w:left="20"/>
              <w:jc w:val="both"/>
            </w:pPr>
            <w:r>
              <w:rPr>
                <w:rFonts w:ascii="Times New Roman"/>
                <w:b w:val="false"/>
                <w:i w:val="false"/>
                <w:color w:val="000000"/>
                <w:sz w:val="20"/>
              </w:rPr>
              <w:t xml:space="preserve">
және </w:t>
            </w:r>
          </w:p>
          <w:p>
            <w:pPr>
              <w:spacing w:after="20"/>
              <w:ind w:left="20"/>
              <w:jc w:val="both"/>
            </w:pPr>
            <w:r>
              <w:rPr>
                <w:rFonts w:ascii="Times New Roman"/>
                <w:b w:val="false"/>
                <w:i w:val="false"/>
                <w:color w:val="000000"/>
                <w:sz w:val="20"/>
              </w:rPr>
              <w:t xml:space="preserve">
оның </w:t>
            </w:r>
          </w:p>
          <w:p>
            <w:pPr>
              <w:spacing w:after="20"/>
              <w:ind w:left="20"/>
              <w:jc w:val="both"/>
            </w:pPr>
            <w:r>
              <w:rPr>
                <w:rFonts w:ascii="Times New Roman"/>
                <w:b w:val="false"/>
                <w:i w:val="false"/>
                <w:color w:val="000000"/>
                <w:sz w:val="20"/>
              </w:rPr>
              <w:t xml:space="preserve">
ме- </w:t>
            </w:r>
          </w:p>
          <w:p>
            <w:pPr>
              <w:spacing w:after="20"/>
              <w:ind w:left="20"/>
              <w:jc w:val="both"/>
            </w:pPr>
            <w:r>
              <w:rPr>
                <w:rFonts w:ascii="Times New Roman"/>
                <w:b w:val="false"/>
                <w:i w:val="false"/>
                <w:color w:val="000000"/>
                <w:sz w:val="20"/>
              </w:rPr>
              <w:t xml:space="preserve">
кен- </w:t>
            </w:r>
          </w:p>
          <w:p>
            <w:pPr>
              <w:spacing w:after="20"/>
              <w:ind w:left="20"/>
              <w:jc w:val="both"/>
            </w:pPr>
            <w:r>
              <w:rPr>
                <w:rFonts w:ascii="Times New Roman"/>
                <w:b w:val="false"/>
                <w:i w:val="false"/>
                <w:color w:val="000000"/>
                <w:sz w:val="20"/>
              </w:rPr>
              <w:t xml:space="preserve">
жайы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w:t>
            </w:r>
          </w:p>
          <w:p>
            <w:pPr>
              <w:spacing w:after="20"/>
              <w:ind w:left="20"/>
              <w:jc w:val="both"/>
            </w:pPr>
            <w:r>
              <w:rPr>
                <w:rFonts w:ascii="Times New Roman"/>
                <w:b w:val="false"/>
                <w:i w:val="false"/>
                <w:color w:val="000000"/>
                <w:sz w:val="20"/>
              </w:rPr>
              <w:t xml:space="preserve">
жолғы </w:t>
            </w:r>
          </w:p>
          <w:p>
            <w:pPr>
              <w:spacing w:after="20"/>
              <w:ind w:left="20"/>
              <w:jc w:val="both"/>
            </w:pPr>
            <w:r>
              <w:rPr>
                <w:rFonts w:ascii="Times New Roman"/>
                <w:b w:val="false"/>
                <w:i w:val="false"/>
                <w:color w:val="000000"/>
                <w:sz w:val="20"/>
              </w:rPr>
              <w:t xml:space="preserve">
өтем- </w:t>
            </w:r>
          </w:p>
          <w:p>
            <w:pPr>
              <w:spacing w:after="20"/>
              <w:ind w:left="20"/>
              <w:jc w:val="both"/>
            </w:pPr>
            <w:r>
              <w:rPr>
                <w:rFonts w:ascii="Times New Roman"/>
                <w:b w:val="false"/>
                <w:i w:val="false"/>
                <w:color w:val="000000"/>
                <w:sz w:val="20"/>
              </w:rPr>
              <w:t xml:space="preserve">
ақы </w:t>
            </w:r>
          </w:p>
          <w:p>
            <w:pPr>
              <w:spacing w:after="20"/>
              <w:ind w:left="20"/>
              <w:jc w:val="both"/>
            </w:pPr>
            <w:r>
              <w:rPr>
                <w:rFonts w:ascii="Times New Roman"/>
                <w:b w:val="false"/>
                <w:i w:val="false"/>
                <w:color w:val="000000"/>
                <w:sz w:val="20"/>
              </w:rPr>
              <w:t xml:space="preserve">
төлеу </w:t>
            </w:r>
          </w:p>
          <w:p>
            <w:pPr>
              <w:spacing w:after="20"/>
              <w:ind w:left="20"/>
              <w:jc w:val="both"/>
            </w:pPr>
            <w:r>
              <w:rPr>
                <w:rFonts w:ascii="Times New Roman"/>
                <w:b w:val="false"/>
                <w:i w:val="false"/>
                <w:color w:val="000000"/>
                <w:sz w:val="20"/>
              </w:rPr>
              <w:t xml:space="preserve">
үшін </w:t>
            </w:r>
          </w:p>
          <w:p>
            <w:pPr>
              <w:spacing w:after="20"/>
              <w:ind w:left="20"/>
              <w:jc w:val="both"/>
            </w:pPr>
            <w:r>
              <w:rPr>
                <w:rFonts w:ascii="Times New Roman"/>
                <w:b w:val="false"/>
                <w:i w:val="false"/>
                <w:color w:val="000000"/>
                <w:sz w:val="20"/>
              </w:rPr>
              <w:t xml:space="preserve">
негіз- </w:t>
            </w:r>
          </w:p>
          <w:p>
            <w:pPr>
              <w:spacing w:after="20"/>
              <w:ind w:left="20"/>
              <w:jc w:val="both"/>
            </w:pPr>
            <w:r>
              <w:rPr>
                <w:rFonts w:ascii="Times New Roman"/>
                <w:b w:val="false"/>
                <w:i w:val="false"/>
                <w:color w:val="000000"/>
                <w:sz w:val="20"/>
              </w:rPr>
              <w:t xml:space="preserve">
деме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Қарау нәтижесі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Біржолғы </w:t>
            </w:r>
          </w:p>
          <w:p>
            <w:pPr>
              <w:spacing w:after="20"/>
              <w:ind w:left="20"/>
              <w:jc w:val="both"/>
            </w:pPr>
            <w:r>
              <w:rPr>
                <w:rFonts w:ascii="Times New Roman"/>
                <w:b w:val="false"/>
                <w:i w:val="false"/>
                <w:color w:val="000000"/>
                <w:sz w:val="20"/>
              </w:rPr>
              <w:t xml:space="preserve">
өтемақы </w:t>
            </w:r>
          </w:p>
          <w:p>
            <w:pPr>
              <w:spacing w:after="20"/>
              <w:ind w:left="20"/>
              <w:jc w:val="both"/>
            </w:pPr>
            <w:r>
              <w:rPr>
                <w:rFonts w:ascii="Times New Roman"/>
                <w:b w:val="false"/>
                <w:i w:val="false"/>
                <w:color w:val="000000"/>
                <w:sz w:val="20"/>
              </w:rPr>
              <w:t xml:space="preserve">
сомасы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Төлем </w:t>
            </w:r>
          </w:p>
          <w:p>
            <w:pPr>
              <w:spacing w:after="20"/>
              <w:ind w:left="20"/>
              <w:jc w:val="both"/>
            </w:pPr>
            <w:r>
              <w:rPr>
                <w:rFonts w:ascii="Times New Roman"/>
                <w:b w:val="false"/>
                <w:i w:val="false"/>
                <w:color w:val="000000"/>
                <w:sz w:val="20"/>
              </w:rPr>
              <w:t xml:space="preserve">
құжаты- </w:t>
            </w:r>
          </w:p>
          <w:p>
            <w:pPr>
              <w:spacing w:after="20"/>
              <w:ind w:left="20"/>
              <w:jc w:val="both"/>
            </w:pPr>
            <w:r>
              <w:rPr>
                <w:rFonts w:ascii="Times New Roman"/>
                <w:b w:val="false"/>
                <w:i w:val="false"/>
                <w:color w:val="000000"/>
                <w:sz w:val="20"/>
              </w:rPr>
              <w:t xml:space="preserve">
ның нө- </w:t>
            </w:r>
          </w:p>
          <w:p>
            <w:pPr>
              <w:spacing w:after="20"/>
              <w:ind w:left="20"/>
              <w:jc w:val="both"/>
            </w:pPr>
            <w:r>
              <w:rPr>
                <w:rFonts w:ascii="Times New Roman"/>
                <w:b w:val="false"/>
                <w:i w:val="false"/>
                <w:color w:val="000000"/>
                <w:sz w:val="20"/>
              </w:rPr>
              <w:t xml:space="preserve">
мірі мен </w:t>
            </w:r>
          </w:p>
          <w:p>
            <w:pPr>
              <w:spacing w:after="20"/>
              <w:ind w:left="20"/>
              <w:jc w:val="both"/>
            </w:pPr>
            <w:r>
              <w:rPr>
                <w:rFonts w:ascii="Times New Roman"/>
                <w:b w:val="false"/>
                <w:i w:val="false"/>
                <w:color w:val="000000"/>
                <w:sz w:val="20"/>
              </w:rPr>
              <w:t xml:space="preserve">
күні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тарту </w:t>
            </w:r>
          </w:p>
          <w:p>
            <w:pPr>
              <w:spacing w:after="20"/>
              <w:ind w:left="20"/>
              <w:jc w:val="both"/>
            </w:pPr>
            <w:r>
              <w:rPr>
                <w:rFonts w:ascii="Times New Roman"/>
                <w:b w:val="false"/>
                <w:i w:val="false"/>
                <w:color w:val="000000"/>
                <w:sz w:val="20"/>
              </w:rPr>
              <w:t xml:space="preserve">
себебі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