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9233a" w14:textId="81923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Еңбек және халықты әлеуметтік қорғау министрлігі Көші-қон комитетінің «Оралмандарды бейімдеу және кіріктіру орталығы» мемлекеттік мекемесін құру туралы</w:t>
      </w:r>
    </w:p>
    <w:p>
      <w:pPr>
        <w:spacing w:after="0"/>
        <w:ind w:left="0"/>
        <w:jc w:val="both"/>
      </w:pPr>
      <w:r>
        <w:rPr>
          <w:rFonts w:ascii="Times New Roman"/>
          <w:b w:val="false"/>
          <w:i w:val="false"/>
          <w:color w:val="000000"/>
          <w:sz w:val="28"/>
        </w:rPr>
        <w:t>Қазақстан Республикасы Үкіметінің 2010 жылғы 2 маусымдағы № 503 Қаулысы</w:t>
      </w:r>
    </w:p>
    <w:p>
      <w:pPr>
        <w:spacing w:after="0"/>
        <w:ind w:left="0"/>
        <w:jc w:val="both"/>
      </w:pPr>
      <w:bookmarkStart w:name="z1" w:id="0"/>
      <w:r>
        <w:rPr>
          <w:rFonts w:ascii="Times New Roman"/>
          <w:b w:val="false"/>
          <w:i w:val="false"/>
          <w:color w:val="000000"/>
          <w:sz w:val="28"/>
        </w:rPr>
        <w:t>
      Мемлекет басшысының «Қазақстанның әлемдегі бәсекеге барынша қабілетті 50 елдің қатарына кіру стратегиясы» атты 2006 жылғы 1 наурыздағы Қазақстан халқына </w:t>
      </w:r>
      <w:r>
        <w:rPr>
          <w:rFonts w:ascii="Times New Roman"/>
          <w:b w:val="false"/>
          <w:i w:val="false"/>
          <w:color w:val="000000"/>
          <w:sz w:val="28"/>
        </w:rPr>
        <w:t>Жолдауын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Маңғыстау облысы Ақтау қаласының аумағында «Оралмандарды бейімдеу және кіріктіру» орталығы мемлекеттік мекемесі (бұдан әрі - мемлекеттік мекеме) құрылсын.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заңнамасына сәйкес бейімдеу қызметтерін көрсету мемлекеттік мекеме қызметінің негізгі мәні болып белгіленсін.</w:t>
      </w:r>
      <w:r>
        <w:br/>
      </w:r>
      <w:r>
        <w:rPr>
          <w:rFonts w:ascii="Times New Roman"/>
          <w:b w:val="false"/>
          <w:i w:val="false"/>
          <w:color w:val="000000"/>
          <w:sz w:val="28"/>
        </w:rPr>
        <w:t>
</w:t>
      </w:r>
      <w:r>
        <w:rPr>
          <w:rFonts w:ascii="Times New Roman"/>
          <w:b w:val="false"/>
          <w:i w:val="false"/>
          <w:color w:val="000000"/>
          <w:sz w:val="28"/>
        </w:rPr>
        <w:t>
      3. Мемлекеттік мекемені қаржыландыру Қазақстан Республикасы Еңбек және халықты әлеуметтік қорғау министрлігіне республикалық бюджетте тиісті қаржы жылына көзделген қаражат есебінен және шегінде жүзеге асырылады деп белгіленсін.</w:t>
      </w:r>
      <w:r>
        <w:br/>
      </w:r>
      <w:r>
        <w:rPr>
          <w:rFonts w:ascii="Times New Roman"/>
          <w:b w:val="false"/>
          <w:i w:val="false"/>
          <w:color w:val="000000"/>
          <w:sz w:val="28"/>
        </w:rPr>
        <w:t>
</w:t>
      </w:r>
      <w:r>
        <w:rPr>
          <w:rFonts w:ascii="Times New Roman"/>
          <w:b w:val="false"/>
          <w:i w:val="false"/>
          <w:color w:val="000000"/>
          <w:sz w:val="28"/>
        </w:rPr>
        <w:t>
      4. Қазақстан Республикасы Еңбек және халықты әлеуметтік қорғау министрлігі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мемлекеттік мекеменің жарғысын бекітсін және оны әділет органдарына тіркеуді қамтамасыз етсін;</w:t>
      </w:r>
      <w:r>
        <w:br/>
      </w:r>
      <w:r>
        <w:rPr>
          <w:rFonts w:ascii="Times New Roman"/>
          <w:b w:val="false"/>
          <w:i w:val="false"/>
          <w:color w:val="000000"/>
          <w:sz w:val="28"/>
        </w:rPr>
        <w:t>
</w:t>
      </w:r>
      <w:r>
        <w:rPr>
          <w:rFonts w:ascii="Times New Roman"/>
          <w:b w:val="false"/>
          <w:i w:val="false"/>
          <w:color w:val="000000"/>
          <w:sz w:val="28"/>
        </w:rPr>
        <w:t>
      2) осы қаулыны іске асыру жөніндегі өзге де шараларды қабылдасын.</w:t>
      </w:r>
      <w:r>
        <w:br/>
      </w:r>
      <w:r>
        <w:rPr>
          <w:rFonts w:ascii="Times New Roman"/>
          <w:b w:val="false"/>
          <w:i w:val="false"/>
          <w:color w:val="000000"/>
          <w:sz w:val="28"/>
        </w:rPr>
        <w:t>
</w:t>
      </w:r>
      <w:r>
        <w:rPr>
          <w:rFonts w:ascii="Times New Roman"/>
          <w:b w:val="false"/>
          <w:i w:val="false"/>
          <w:color w:val="000000"/>
          <w:sz w:val="28"/>
        </w:rPr>
        <w:t>
      5. Қазақстан Республикасы Үкіметінің кейбір шешімдеріне мынадай толықтыру мен өзгеріс енгізілсін: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23.09.2014 </w:t>
      </w:r>
      <w:r>
        <w:rPr>
          <w:rFonts w:ascii="Times New Roman"/>
          <w:b w:val="false"/>
          <w:i w:val="false"/>
          <w:color w:val="000000"/>
          <w:sz w:val="28"/>
        </w:rPr>
        <w:t>№ 1005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Қазақстан Республикасы Үкіметінің 2008 жылғы 15 сәуірдегі № 339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w:t>
      </w:r>
      <w:r>
        <w:rPr>
          <w:rFonts w:ascii="Times New Roman"/>
          <w:b w:val="false"/>
          <w:i w:val="false"/>
          <w:color w:val="000000"/>
          <w:sz w:val="28"/>
        </w:rPr>
        <w:t>лимиттерінде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реттік нөмірі 7-жолдың 3-бағанында «1592» және «21» деген сандар тиісінше «1607» және «36» деген сандармен ауыстырылсын.</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Үкіметінің 23.09.2014 </w:t>
      </w:r>
      <w:r>
        <w:rPr>
          <w:rFonts w:ascii="Times New Roman"/>
          <w:b w:val="false"/>
          <w:i w:val="false"/>
          <w:color w:val="000000"/>
          <w:sz w:val="28"/>
        </w:rPr>
        <w:t>№ 1005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6. Осы қаулы алғаш рет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