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9e09e" w14:textId="ef9e0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елдермен ынтымақтастық жөніндегі бірлескен үкіметаралық комиссиялардың (комитеттердің, кеңестердің) және олардың кіші комиссияларының (кіші комитеттердің, жұмыс топтарының) қазақстандық бөлігін жүргізуге жауапты Қазақстан Республикасы мемлекеттік органдарының тізбесін бекіту туралы" Қазақстан Республикасы Үкіметінің 2007 жылғы 19 қазандағы № 972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22 қаңтардағы № 23 Қаулысы. Күші жойылды - Қазақстан Республикасы Үкіметінің 2015 жылғы 18 маусымдағы № 458 қаулысымен</w:t>
      </w:r>
    </w:p>
    <w:p>
      <w:pPr>
        <w:spacing w:after="0"/>
        <w:ind w:left="0"/>
        <w:jc w:val="both"/>
      </w:pPr>
      <w:r>
        <w:rPr>
          <w:rFonts w:ascii="Times New Roman"/>
          <w:b w:val="false"/>
          <w:i w:val="false"/>
          <w:color w:val="ff0000"/>
          <w:sz w:val="28"/>
        </w:rPr>
        <w:t xml:space="preserve">      Ескерту. Күші жойылды - ҚР Үкіметінің 18.06.2015 </w:t>
      </w:r>
      <w:r>
        <w:rPr>
          <w:rFonts w:ascii="Times New Roman"/>
          <w:b w:val="false"/>
          <w:i w:val="false"/>
          <w:color w:val="ff0000"/>
          <w:sz w:val="28"/>
        </w:rPr>
        <w:t>№ 458</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«Шет елдермен ынтымақтастық жөніндегі бірлескен үкіметаралық комиссиялардың (комитеттердің, кеңестердің) және олардың кіші комиссияларының (кіші комитеттердің, жұмыс топтарының) қазақстандық бөлігін жүргізуге жауапты Қазақстан Республикасы мемлекеттік органдарының тізбесін бекіту туралы» Қазақстан Республикасы Үкіметінің 2007 жылғы 19 қазандағы № 972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шет елдермен ынтымақтастық жөніндегі бірлескен үкіметаралық комиссиялардың (комитеттердің, кеңестердің) және олардың кіші комиссияларының (кіші комитеттердің, жұмыс топтарының) қазақстандық бөлігін жүргізуге жауапты Қазақстан Республикасы мемлекеттік органдарының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Еңбек және халықты әлеуметтік қорғау министрлігі» деген </w:t>
      </w:r>
      <w:r>
        <w:rPr>
          <w:rFonts w:ascii="Times New Roman"/>
          <w:b w:val="false"/>
          <w:i w:val="false"/>
          <w:color w:val="000000"/>
          <w:sz w:val="28"/>
        </w:rPr>
        <w:t>12-тарау</w:t>
      </w:r>
      <w:r>
        <w:rPr>
          <w:rFonts w:ascii="Times New Roman"/>
          <w:b w:val="false"/>
          <w:i w:val="false"/>
          <w:color w:val="000000"/>
          <w:sz w:val="28"/>
        </w:rPr>
        <w:t xml:space="preserve"> мынадай мазмұндағы 66-1-тармақпен толықтырылсын:</w:t>
      </w:r>
      <w:r>
        <w:br/>
      </w:r>
      <w:r>
        <w:rPr>
          <w:rFonts w:ascii="Times New Roman"/>
          <w:b w:val="false"/>
          <w:i w:val="false"/>
          <w:color w:val="000000"/>
          <w:sz w:val="28"/>
        </w:rPr>
        <w:t>
</w:t>
      </w:r>
      <w:r>
        <w:rPr>
          <w:rFonts w:ascii="Times New Roman"/>
          <w:b w:val="false"/>
          <w:i w:val="false"/>
          <w:color w:val="000000"/>
          <w:sz w:val="28"/>
        </w:rPr>
        <w:t>
      «66-1. Қазақстан-болгар экономикалық ынтымақтастық жөніндегі үкіметаралық комиссия.».</w:t>
      </w:r>
      <w:r>
        <w:br/>
      </w:r>
      <w:r>
        <w:rPr>
          <w:rFonts w:ascii="Times New Roman"/>
          <w:b w:val="false"/>
          <w:i w:val="false"/>
          <w:color w:val="000000"/>
          <w:sz w:val="28"/>
        </w:rPr>
        <w:t>
</w:t>
      </w:r>
      <w:r>
        <w:rPr>
          <w:rFonts w:ascii="Times New Roman"/>
          <w:b w:val="false"/>
          <w:i w:val="false"/>
          <w:color w:val="000000"/>
          <w:sz w:val="28"/>
        </w:rPr>
        <w:t>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