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0ba7e" w14:textId="c40ba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30 сәуірдегі № 434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</w:t>
      </w:r>
    </w:p>
    <w:bookmarkEnd w:id="3"/>
    <w:bookmarkStart w:name="z2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Күші жойылды - ҚР Үкіметінің 02.07.2015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501</w:t>
      </w:r>
      <w:r>
        <w:rPr>
          <w:rFonts w:ascii="Times New Roman"/>
          <w:b w:val="false"/>
          <w:i w:val="false"/>
          <w:color w:val="00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5"/>
    <w:bookmarkStart w:name="z3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ҚР </w:t>
      </w:r>
      <w:r>
        <w:rPr>
          <w:rFonts w:ascii="Times New Roman"/>
          <w:b w:val="false"/>
          <w:i/>
          <w:color w:val="000000"/>
          <w:sz w:val="28"/>
        </w:rPr>
        <w:t>Үкіметінің</w:t>
      </w:r>
      <w:r>
        <w:rPr>
          <w:rFonts w:ascii="Times New Roman"/>
          <w:b w:val="false"/>
          <w:i/>
          <w:color w:val="000000"/>
          <w:sz w:val="28"/>
        </w:rPr>
        <w:t xml:space="preserve"> 18.09.2013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983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бастап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6"/>
    <w:bookmarkStart w:name="z3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ҚР </w:t>
      </w:r>
      <w:r>
        <w:rPr>
          <w:rFonts w:ascii="Times New Roman"/>
          <w:b w:val="false"/>
          <w:i/>
          <w:color w:val="000000"/>
          <w:sz w:val="28"/>
        </w:rPr>
        <w:t>Үкіметінің</w:t>
      </w:r>
      <w:r>
        <w:rPr>
          <w:rFonts w:ascii="Times New Roman"/>
          <w:b w:val="false"/>
          <w:i/>
          <w:color w:val="000000"/>
          <w:sz w:val="28"/>
        </w:rPr>
        <w:t xml:space="preserve"> 11.03.2014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күнiнен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күнтiзбелiк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енгiзiледi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/>
          <w:color w:val="000000"/>
          <w:sz w:val="28"/>
        </w:rPr>
        <w:t>Күші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жойылды</w:t>
      </w:r>
      <w:r>
        <w:rPr>
          <w:rFonts w:ascii="Times New Roman"/>
          <w:b w:val="false"/>
          <w:i/>
          <w:color w:val="000000"/>
          <w:sz w:val="28"/>
        </w:rPr>
        <w:t xml:space="preserve"> - ҚР </w:t>
      </w:r>
      <w:r>
        <w:rPr>
          <w:rFonts w:ascii="Times New Roman"/>
          <w:b w:val="false"/>
          <w:i/>
          <w:color w:val="000000"/>
          <w:sz w:val="28"/>
        </w:rPr>
        <w:t>Yкiметiнiң</w:t>
      </w:r>
      <w:r>
        <w:rPr>
          <w:rFonts w:ascii="Times New Roman"/>
          <w:b w:val="false"/>
          <w:i/>
          <w:color w:val="000000"/>
          <w:sz w:val="28"/>
        </w:rPr>
        <w:t xml:space="preserve"> 28.09.2015</w:t>
      </w:r>
      <w:r>
        <w:rPr>
          <w:rFonts w:ascii="Times New Roman"/>
          <w:b w:val="false"/>
          <w:i w:val="false"/>
          <w:color w:val="00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қаулысымен</w:t>
      </w:r>
      <w:r>
        <w:rPr>
          <w:rFonts w:ascii="Times New Roman"/>
          <w:b w:val="false"/>
          <w:i/>
          <w:color w:val="000000"/>
          <w:sz w:val="28"/>
        </w:rPr>
        <w:t xml:space="preserve"> (</w:t>
      </w:r>
      <w:r>
        <w:rPr>
          <w:rFonts w:ascii="Times New Roman"/>
          <w:b w:val="false"/>
          <w:i/>
          <w:color w:val="000000"/>
          <w:sz w:val="28"/>
        </w:rPr>
        <w:t>алғашқы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ресми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жарияланған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кейін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күнтізбелік</w:t>
      </w:r>
      <w:r>
        <w:rPr>
          <w:rFonts w:ascii="Times New Roman"/>
          <w:b w:val="false"/>
          <w:i/>
          <w:color w:val="000000"/>
          <w:sz w:val="28"/>
        </w:rPr>
        <w:t xml:space="preserve"> он </w:t>
      </w:r>
      <w:r>
        <w:rPr>
          <w:rFonts w:ascii="Times New Roman"/>
          <w:b w:val="false"/>
          <w:i/>
          <w:color w:val="000000"/>
          <w:sz w:val="28"/>
        </w:rPr>
        <w:t>күн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өткен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соң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қолданысқа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енгізіледі</w:t>
      </w:r>
      <w:r>
        <w:rPr>
          <w:rFonts w:ascii="Times New Roman"/>
          <w:b w:val="false"/>
          <w:i/>
          <w:color w:val="000000"/>
          <w:sz w:val="28"/>
        </w:rPr>
        <w:t>).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қаржыландыру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ауданының,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қаласының уәкiлеттi органына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Start w:name="z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Өтiнiм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 берушiнiң толық атауы, мекенжайы, БСН (ЖСН), байланыс жасайтын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адамдары мен телефондары)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халықтың нысаналы топтары қатарындағы азаматтар үшiн әлеуметтiк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орындарын ұйымдастыратын жұмыс берушiлер тiзбесiне қосуды сұрайды.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 оң шешiмiн тапқан жағдайда азаматтарға тiзбеге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жұмыс орындары ұсынылатын болады: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2"/>
        <w:gridCol w:w="2527"/>
        <w:gridCol w:w="1353"/>
        <w:gridCol w:w="2353"/>
        <w:gridCol w:w="2522"/>
        <w:gridCol w:w="2523"/>
      </w:tblGrid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Қандай кәсiпке қабылдау жоспарланып отыр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жоспарланған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жоспарлы ұзақтығы (айлар)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Айлық жалақы мөлшерi, теңге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Өтемақының жоспарлы мөлшерi, теңге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</w:t>
      </w:r>
    </w:p>
    <w:bookmarkEnd w:id="10"/>
    <w:bookmarkStart w:name="z1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Заңды тұлғаны мемлекеттiк тiркеу (қайта тіркеу) туралы анықтама немесе куәліктің көшірмесі.</w:t>
      </w:r>
    </w:p>
    <w:bookmarkEnd w:id="11"/>
    <w:bookmarkStart w:name="z1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 жарғысының немесе құрылтай шартының көшiрмесi.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Басшы                                                      Күнi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қаржыландыру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ауданының,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қаласының уәкiлеттi органына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Өтiнiм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 берушiнiң толық атауы, мекенжайы, БСН (ЖСН), байланыс жасайтын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адамдары мен телефондары)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практикасынан өту үшін жұмыс орындарын ұйымдастыратын жұмыс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берушiлер тiзбесiне қосуды сұрайды.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Мәселе оң шешiмiн тапқан жағдайда азаматтарға тiзбеге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жұмыс орындары ұсынылатын болады: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2542"/>
        <w:gridCol w:w="2224"/>
        <w:gridCol w:w="2225"/>
        <w:gridCol w:w="3995"/>
      </w:tblGrid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Кәсібі (мамандығы)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етілетін білім деңгейі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орындарының жоспарланған саны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практикасының жоспарлы ұзақтығы (айлар)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Заңды тұлғаны мемлекеттiк тiркеу (қайта тіркеу) туралы анықтама немесе куәліктің көшірмесі.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Ұйым жарғысының немесе құрылтай шартының көшiрмесi.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Басшы                                                      Күнi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30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практикасын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қаржыландыру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(жұмыс берушінің атауы)</w:t>
      </w:r>
      <w:r>
        <w:br/>
      </w:r>
      <w:r>
        <w:rPr>
          <w:rFonts w:ascii="Times New Roman"/>
          <w:b/>
          <w:i w:val="false"/>
          <w:color w:val="000000"/>
        </w:rPr>
        <w:t>жастар практикасына қабылданған жұмыссыз азаматтар туралы</w:t>
      </w:r>
      <w:r>
        <w:br/>
      </w:r>
      <w:r>
        <w:rPr>
          <w:rFonts w:ascii="Times New Roman"/>
          <w:b/>
          <w:i w:val="false"/>
          <w:color w:val="000000"/>
        </w:rPr>
        <w:t>201__ жылғы ____________</w:t>
      </w:r>
      <w:r>
        <w:br/>
      </w:r>
      <w:r>
        <w:rPr>
          <w:rFonts w:ascii="Times New Roman"/>
          <w:b/>
          <w:i w:val="false"/>
          <w:color w:val="000000"/>
        </w:rPr>
        <w:t>МӘЛІМЕТТЕР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2"/>
        <w:gridCol w:w="2572"/>
        <w:gridCol w:w="3690"/>
        <w:gridCol w:w="2013"/>
        <w:gridCol w:w="2013"/>
      </w:tblGrid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Т.А.Ә.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(толық)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куәлігінің №, берілген күні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Туған күні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ЖСН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Жиыны:</w:t>
            </w:r>
          </w:p>
        </w:tc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</w:t>
      </w:r>
      <w:r>
        <w:rPr>
          <w:rFonts w:ascii="Times New Roman"/>
          <w:b w:val="false"/>
          <w:i/>
          <w:color w:val="000000"/>
          <w:sz w:val="28"/>
        </w:rPr>
        <w:t>кестенің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5"/>
        <w:gridCol w:w="1825"/>
        <w:gridCol w:w="2620"/>
        <w:gridCol w:w="1428"/>
        <w:gridCol w:w="4602"/>
      </w:tblGrid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Айдағы жұмыс күндерінің саны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жұмыс істеген күндер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Есептелген жалақының жалпы мөлшері, теңге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көрсетуші банк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мәнді карточкалық немесе ағымдағы шотының №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 бухгалтер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