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3cec" w14:textId="8683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2011 - 2015 жылдарға арналған стратегиялық жоспарын бекіту туралы" Қазақстан Республикасы Үкіметінің 2010 жылғы 31 желтоқсандағы № 1507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1549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2011 – 2015 жылдарға арналған стратегиялық жоспарын бекіту туралы» Қазақстан Республикасы Үкіметінің 2010 жылғы 31 желтоқсандағы № 1507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10-11, 143-құжат)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Еңбек және халықты әлеуметтік қорғау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міндеттер, нысаналы индикаторлар, іс-шаралар және нәтиже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«Еңбек ресурстарының өсуіне жәрдемдесу» деген 1-стратегиялық бағытта:</w:t>
      </w:r>
      <w:r>
        <w:br/>
      </w:r>
      <w:r>
        <w:rPr>
          <w:rFonts w:ascii="Times New Roman"/>
          <w:b w:val="false"/>
          <w:i w:val="false"/>
          <w:color w:val="000000"/>
          <w:sz w:val="28"/>
        </w:rPr>
        <w:t>
</w:t>
      </w:r>
      <w:r>
        <w:rPr>
          <w:rFonts w:ascii="Times New Roman"/>
          <w:b w:val="false"/>
          <w:i w:val="false"/>
          <w:color w:val="000000"/>
          <w:sz w:val="28"/>
        </w:rPr>
        <w:t>
      «Бала туудың өсуіне ықпал ету» деген 1.1-мақсатта: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индикаторларда мына:</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2"/>
        <w:gridCol w:w="1200"/>
        <w:gridCol w:w="526"/>
        <w:gridCol w:w="967"/>
        <w:gridCol w:w="1200"/>
        <w:gridCol w:w="968"/>
        <w:gridCol w:w="968"/>
        <w:gridCol w:w="968"/>
        <w:gridCol w:w="712"/>
        <w:gridCol w:w="969"/>
      </w:tblGrid>
      <w:tr>
        <w:trPr>
          <w:trHeight w:val="720"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қолдау жүйесімен қамтылған балалардың үлес салмағы:</w:t>
            </w:r>
            <w:r>
              <w:br/>
            </w:r>
            <w:r>
              <w:rPr>
                <w:rFonts w:ascii="Times New Roman"/>
                <w:b w:val="false"/>
                <w:i w:val="false"/>
                <w:color w:val="000000"/>
                <w:sz w:val="20"/>
              </w:rPr>
              <w:t>
</w:t>
            </w:r>
            <w:r>
              <w:rPr>
                <w:rFonts w:ascii="Times New Roman"/>
                <w:b w:val="false"/>
                <w:i w:val="false"/>
                <w:color w:val="000000"/>
                <w:sz w:val="20"/>
              </w:rPr>
              <w:t>1) бір жасқа дейінгі балалар (тиісті жылда туылған балалар санына қатысты),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825"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МӘСҚ-тан әлеуметтік төлемдермен қамтылған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bl>
    <w:p>
      <w:pPr>
        <w:spacing w:after="0"/>
        <w:ind w:left="0"/>
        <w:jc w:val="both"/>
      </w:pP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деген жолдар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2"/>
        <w:gridCol w:w="1200"/>
        <w:gridCol w:w="526"/>
        <w:gridCol w:w="967"/>
        <w:gridCol w:w="1200"/>
        <w:gridCol w:w="968"/>
        <w:gridCol w:w="968"/>
        <w:gridCol w:w="968"/>
        <w:gridCol w:w="712"/>
        <w:gridCol w:w="969"/>
      </w:tblGrid>
      <w:tr>
        <w:trPr>
          <w:trHeight w:val="705"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қолдау жүйесімен қамтылған балалардың үлес салмағы:</w:t>
            </w:r>
            <w:r>
              <w:br/>
            </w:r>
            <w:r>
              <w:rPr>
                <w:rFonts w:ascii="Times New Roman"/>
                <w:b w:val="false"/>
                <w:i w:val="false"/>
                <w:color w:val="000000"/>
                <w:sz w:val="20"/>
              </w:rPr>
              <w:t>
</w:t>
            </w:r>
            <w:r>
              <w:rPr>
                <w:rFonts w:ascii="Times New Roman"/>
                <w:b w:val="false"/>
                <w:i w:val="false"/>
                <w:color w:val="000000"/>
                <w:sz w:val="20"/>
              </w:rPr>
              <w:t>1) бір жасқа дейінгі балалар (тиісті жылда туылған балалар санына қатысты)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825" w:hRule="atLeast"/>
        </w:trPr>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МӘСҚ-тан әлеуметтік төлемдермен қамтылған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bl>
    <w:p>
      <w:pPr>
        <w:spacing w:after="0"/>
        <w:ind w:left="0"/>
        <w:jc w:val="both"/>
      </w:pP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«Жұмыспен нәтижелі қамтуға жәрдемдесу» деген 2-стратегиялық бағытта:</w:t>
      </w:r>
      <w:r>
        <w:br/>
      </w:r>
      <w:r>
        <w:rPr>
          <w:rFonts w:ascii="Times New Roman"/>
          <w:b w:val="false"/>
          <w:i w:val="false"/>
          <w:color w:val="000000"/>
          <w:sz w:val="28"/>
        </w:rPr>
        <w:t>
</w:t>
      </w:r>
      <w:r>
        <w:rPr>
          <w:rFonts w:ascii="Times New Roman"/>
          <w:b w:val="false"/>
          <w:i w:val="false"/>
          <w:color w:val="000000"/>
          <w:sz w:val="28"/>
        </w:rPr>
        <w:t>
      «Халықтың жұмыспен қамтылу деңгейін арттыру» деген 2.1-мақсатта: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индикаторларда мына:</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6"/>
        <w:gridCol w:w="1428"/>
        <w:gridCol w:w="533"/>
        <w:gridCol w:w="980"/>
        <w:gridCol w:w="981"/>
        <w:gridCol w:w="981"/>
        <w:gridCol w:w="981"/>
        <w:gridCol w:w="981"/>
        <w:gridCol w:w="769"/>
        <w:gridCol w:w="770"/>
      </w:tblGrid>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Жұмыссыздық деңгейі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p>
      <w:pPr>
        <w:spacing w:after="0"/>
        <w:ind w:left="0"/>
        <w:jc w:val="both"/>
      </w:pP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деген 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7"/>
        <w:gridCol w:w="1214"/>
        <w:gridCol w:w="767"/>
        <w:gridCol w:w="979"/>
        <w:gridCol w:w="979"/>
        <w:gridCol w:w="979"/>
        <w:gridCol w:w="979"/>
        <w:gridCol w:w="979"/>
        <w:gridCol w:w="768"/>
        <w:gridCol w:w="769"/>
      </w:tblGrid>
      <w:tr>
        <w:trPr>
          <w:trHeight w:val="30" w:hRule="atLeast"/>
        </w:trPr>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Жұмыссыздық деңгейі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«Жұмыссыз, өз бетінше жұмыспен айналысушылар мен табысы аз адамдардың белсенділігін арттыру» деген 2.1.2-міндетте: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 мынадай жолмен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1"/>
        <w:gridCol w:w="969"/>
        <w:gridCol w:w="969"/>
        <w:gridCol w:w="969"/>
        <w:gridCol w:w="969"/>
        <w:gridCol w:w="969"/>
        <w:gridCol w:w="970"/>
        <w:gridCol w:w="970"/>
        <w:gridCol w:w="760"/>
        <w:gridCol w:w="924"/>
      </w:tblGrid>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Өзін-өзі жұмыспен қамтығандардың жалпы санынан өнімді жұмыспен қамтылғандардың үлесі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bl>
    <w:p>
      <w:pPr>
        <w:spacing w:after="0"/>
        <w:ind w:left="0"/>
        <w:jc w:val="both"/>
      </w:pP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«Жұмыспен қамтудың өсуіне ықпал ету» деген 2.1.3-міндетте: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 мына:</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7"/>
        <w:gridCol w:w="1214"/>
        <w:gridCol w:w="767"/>
        <w:gridCol w:w="979"/>
        <w:gridCol w:w="979"/>
        <w:gridCol w:w="979"/>
        <w:gridCol w:w="979"/>
        <w:gridCol w:w="979"/>
        <w:gridCol w:w="768"/>
        <w:gridCol w:w="769"/>
      </w:tblGrid>
      <w:tr>
        <w:trPr>
          <w:trHeight w:val="30" w:hRule="atLeast"/>
        </w:trPr>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ЖЖК 2020 және аумақтарды дамыту бағдарламалары шеңберінде жәрдемдесу үшін өтініш білдіргендердің жалпы санынан тұрақты жұмысқа орналастырылғандардың үлес салмағы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bl>
    <w:p>
      <w:pPr>
        <w:spacing w:after="0"/>
        <w:ind w:left="0"/>
        <w:jc w:val="both"/>
      </w:pPr>
      <w:r>
        <w:rPr>
          <w:rFonts w:ascii="Times New Roman"/>
          <w:b w:val="false"/>
          <w:i w:val="false"/>
          <w:color w:val="000000"/>
          <w:sz w:val="28"/>
        </w:rPr>
        <w:t>                                                                    »</w:t>
      </w:r>
    </w:p>
    <w:bookmarkStart w:name="z17" w:id="6"/>
    <w:p>
      <w:pPr>
        <w:spacing w:after="0"/>
        <w:ind w:left="0"/>
        <w:jc w:val="both"/>
      </w:pPr>
      <w:r>
        <w:rPr>
          <w:rFonts w:ascii="Times New Roman"/>
          <w:b w:val="false"/>
          <w:i w:val="false"/>
          <w:color w:val="000000"/>
          <w:sz w:val="28"/>
        </w:rPr>
        <w:t>
      деген 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8"/>
        <w:gridCol w:w="1661"/>
        <w:gridCol w:w="979"/>
        <w:gridCol w:w="979"/>
        <w:gridCol w:w="979"/>
        <w:gridCol w:w="979"/>
        <w:gridCol w:w="979"/>
        <w:gridCol w:w="979"/>
        <w:gridCol w:w="768"/>
        <w:gridCol w:w="769"/>
      </w:tblGrid>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ЖЖК 2020 және аумақтарды дамыту бағдарламалары шеңберінде жәрдемдесу үшін өтініш білдіргендердің жалпы санынан тұрақты жұмысқа орналастырылғандардың үлес салмағы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bl>
    <w:p>
      <w:pPr>
        <w:spacing w:after="0"/>
        <w:ind w:left="0"/>
        <w:jc w:val="both"/>
      </w:pPr>
      <w:r>
        <w:rPr>
          <w:rFonts w:ascii="Times New Roman"/>
          <w:b w:val="false"/>
          <w:i w:val="false"/>
          <w:color w:val="000000"/>
          <w:sz w:val="28"/>
        </w:rPr>
        <w:t>                                                                   »;</w:t>
      </w:r>
    </w:p>
    <w:bookmarkStart w:name="z18" w:id="7"/>
    <w:p>
      <w:pPr>
        <w:spacing w:after="0"/>
        <w:ind w:left="0"/>
        <w:jc w:val="both"/>
      </w:pPr>
      <w:r>
        <w:rPr>
          <w:rFonts w:ascii="Times New Roman"/>
          <w:b w:val="false"/>
          <w:i w:val="false"/>
          <w:color w:val="000000"/>
          <w:sz w:val="28"/>
        </w:rPr>
        <w:t>
      «Халықтың көші-қоны саласындағы мемлекеттік саясатты іске асыру» деген 2-1-стратегиялық бағытта:</w:t>
      </w:r>
      <w:r>
        <w:br/>
      </w:r>
      <w:r>
        <w:rPr>
          <w:rFonts w:ascii="Times New Roman"/>
          <w:b w:val="false"/>
          <w:i w:val="false"/>
          <w:color w:val="000000"/>
          <w:sz w:val="28"/>
        </w:rPr>
        <w:t>
</w:t>
      </w:r>
      <w:r>
        <w:rPr>
          <w:rFonts w:ascii="Times New Roman"/>
          <w:b w:val="false"/>
          <w:i w:val="false"/>
          <w:color w:val="000000"/>
          <w:sz w:val="28"/>
        </w:rPr>
        <w:t>
      «Көші-қон процестерін реттеу және басқару тиімділігін арттыру» деген 2-1.1-мақсатта:</w:t>
      </w:r>
      <w:r>
        <w:br/>
      </w:r>
      <w:r>
        <w:rPr>
          <w:rFonts w:ascii="Times New Roman"/>
          <w:b w:val="false"/>
          <w:i w:val="false"/>
          <w:color w:val="000000"/>
          <w:sz w:val="28"/>
        </w:rPr>
        <w:t>
</w:t>
      </w:r>
      <w:r>
        <w:rPr>
          <w:rFonts w:ascii="Times New Roman"/>
          <w:b w:val="false"/>
          <w:i w:val="false"/>
          <w:color w:val="000000"/>
          <w:sz w:val="28"/>
        </w:rPr>
        <w:t>
      «Еңбек көші-қонын басқару» деген 2-1.1.3-міндетте: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 мына:</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1"/>
        <w:gridCol w:w="1641"/>
        <w:gridCol w:w="967"/>
        <w:gridCol w:w="968"/>
        <w:gridCol w:w="968"/>
        <w:gridCol w:w="968"/>
        <w:gridCol w:w="968"/>
        <w:gridCol w:w="759"/>
        <w:gridCol w:w="968"/>
        <w:gridCol w:w="922"/>
      </w:tblGrid>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Тартылатын шетелдік жұмыс күші құрамындағы білікті мамандардың үлесі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bl>
    <w:p>
      <w:pPr>
        <w:spacing w:after="0"/>
        <w:ind w:left="0"/>
        <w:jc w:val="both"/>
      </w:pPr>
      <w:r>
        <w:rPr>
          <w:rFonts w:ascii="Times New Roman"/>
          <w:b w:val="false"/>
          <w:i w:val="false"/>
          <w:color w:val="000000"/>
          <w:sz w:val="28"/>
        </w:rPr>
        <w:t>                                                                    »</w:t>
      </w:r>
    </w:p>
    <w:bookmarkStart w:name="z22" w:id="8"/>
    <w:p>
      <w:pPr>
        <w:spacing w:after="0"/>
        <w:ind w:left="0"/>
        <w:jc w:val="both"/>
      </w:pPr>
      <w:r>
        <w:rPr>
          <w:rFonts w:ascii="Times New Roman"/>
          <w:b w:val="false"/>
          <w:i w:val="false"/>
          <w:color w:val="000000"/>
          <w:sz w:val="28"/>
        </w:rPr>
        <w:t>
      деген 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1"/>
        <w:gridCol w:w="1641"/>
        <w:gridCol w:w="967"/>
        <w:gridCol w:w="968"/>
        <w:gridCol w:w="968"/>
        <w:gridCol w:w="968"/>
        <w:gridCol w:w="968"/>
        <w:gridCol w:w="759"/>
        <w:gridCol w:w="1200"/>
        <w:gridCol w:w="690"/>
      </w:tblGrid>
      <w:tr>
        <w:trPr>
          <w:trHeight w:val="30" w:hRule="atLeast"/>
        </w:trPr>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Тартылатын шетелдік жұмыс күші құрамындағы білікті мамандардың үлесі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p>
      <w:pPr>
        <w:spacing w:after="0"/>
        <w:ind w:left="0"/>
        <w:jc w:val="both"/>
      </w:pPr>
      <w:r>
        <w:rPr>
          <w:rFonts w:ascii="Times New Roman"/>
          <w:b w:val="false"/>
          <w:i w:val="false"/>
          <w:color w:val="000000"/>
          <w:sz w:val="28"/>
        </w:rPr>
        <w:t>                                                                   »;</w:t>
      </w:r>
    </w:p>
    <w:bookmarkStart w:name="z23" w:id="9"/>
    <w:p>
      <w:pPr>
        <w:spacing w:after="0"/>
        <w:ind w:left="0"/>
        <w:jc w:val="both"/>
      </w:pPr>
      <w:r>
        <w:rPr>
          <w:rFonts w:ascii="Times New Roman"/>
          <w:b w:val="false"/>
          <w:i w:val="false"/>
          <w:color w:val="000000"/>
          <w:sz w:val="28"/>
        </w:rPr>
        <w:t>
      «Халықтың әл-ауқатының артуына жәрдемдесу» деген 4-стратегиялық бағытта:</w:t>
      </w:r>
      <w:r>
        <w:br/>
      </w:r>
      <w:r>
        <w:rPr>
          <w:rFonts w:ascii="Times New Roman"/>
          <w:b w:val="false"/>
          <w:i w:val="false"/>
          <w:color w:val="000000"/>
          <w:sz w:val="28"/>
        </w:rPr>
        <w:t>
</w:t>
      </w:r>
      <w:r>
        <w:rPr>
          <w:rFonts w:ascii="Times New Roman"/>
          <w:b w:val="false"/>
          <w:i w:val="false"/>
          <w:color w:val="000000"/>
          <w:sz w:val="28"/>
        </w:rPr>
        <w:t>
      «Халықтың өмір сүру деңгейін арттыру» деген 4.1-мақсатта:</w:t>
      </w:r>
      <w:r>
        <w:br/>
      </w:r>
      <w:r>
        <w:rPr>
          <w:rFonts w:ascii="Times New Roman"/>
          <w:b w:val="false"/>
          <w:i w:val="false"/>
          <w:color w:val="000000"/>
          <w:sz w:val="28"/>
        </w:rPr>
        <w:t>
</w:t>
      </w:r>
      <w:r>
        <w:rPr>
          <w:rFonts w:ascii="Times New Roman"/>
          <w:b w:val="false"/>
          <w:i w:val="false"/>
          <w:color w:val="000000"/>
          <w:sz w:val="28"/>
        </w:rPr>
        <w:t>
      нысаналы индикаторларда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7"/>
        <w:gridCol w:w="1235"/>
        <w:gridCol w:w="780"/>
        <w:gridCol w:w="1235"/>
        <w:gridCol w:w="780"/>
        <w:gridCol w:w="1235"/>
        <w:gridCol w:w="996"/>
        <w:gridCol w:w="781"/>
        <w:gridCol w:w="781"/>
        <w:gridCol w:w="710"/>
      </w:tblGrid>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Табысты зейнетақы төлемдерiмен алмастырудың жиынтық коэффициентi, оның ішінде:</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қоспағанда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ЖЗ қосқанда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bl>
    <w:p>
      <w:pPr>
        <w:spacing w:after="0"/>
        <w:ind w:left="0"/>
        <w:jc w:val="both"/>
      </w:pPr>
      <w:r>
        <w:rPr>
          <w:rFonts w:ascii="Times New Roman"/>
          <w:b w:val="false"/>
          <w:i w:val="false"/>
          <w:color w:val="000000"/>
          <w:sz w:val="28"/>
        </w:rPr>
        <w:t>                                                                    »</w:t>
      </w:r>
    </w:p>
    <w:bookmarkStart w:name="z26" w:id="10"/>
    <w:p>
      <w:pPr>
        <w:spacing w:after="0"/>
        <w:ind w:left="0"/>
        <w:jc w:val="both"/>
      </w:pPr>
      <w:r>
        <w:rPr>
          <w:rFonts w:ascii="Times New Roman"/>
          <w:b w:val="false"/>
          <w:i w:val="false"/>
          <w:color w:val="000000"/>
          <w:sz w:val="28"/>
        </w:rPr>
        <w:t>
      деген жолдар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7"/>
        <w:gridCol w:w="1235"/>
        <w:gridCol w:w="780"/>
        <w:gridCol w:w="1235"/>
        <w:gridCol w:w="780"/>
        <w:gridCol w:w="1235"/>
        <w:gridCol w:w="996"/>
        <w:gridCol w:w="781"/>
        <w:gridCol w:w="781"/>
        <w:gridCol w:w="710"/>
      </w:tblGrid>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Табысты зейнетақы төлемдерiмен алмастырудың жиынтық коэффициентi, оның ішінде:</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қоспағанда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ЖЗ қосқанда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bl>
    <w:p>
      <w:pPr>
        <w:spacing w:after="0"/>
        <w:ind w:left="0"/>
        <w:jc w:val="both"/>
      </w:pPr>
      <w:r>
        <w:rPr>
          <w:rFonts w:ascii="Times New Roman"/>
          <w:b w:val="false"/>
          <w:i w:val="false"/>
          <w:color w:val="000000"/>
          <w:sz w:val="28"/>
        </w:rPr>
        <w:t>                                                                   »;</w:t>
      </w:r>
    </w:p>
    <w:bookmarkStart w:name="z27" w:id="11"/>
    <w:p>
      <w:pPr>
        <w:spacing w:after="0"/>
        <w:ind w:left="0"/>
        <w:jc w:val="both"/>
      </w:pPr>
      <w:r>
        <w:rPr>
          <w:rFonts w:ascii="Times New Roman"/>
          <w:b w:val="false"/>
          <w:i w:val="false"/>
          <w:color w:val="000000"/>
          <w:sz w:val="28"/>
        </w:rPr>
        <w:t>
      «Жалақының өсуіне ықпал ету» деген 4.1.1-міндетте: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6"/>
        <w:gridCol w:w="826"/>
        <w:gridCol w:w="827"/>
        <w:gridCol w:w="1030"/>
        <w:gridCol w:w="1030"/>
        <w:gridCol w:w="1030"/>
        <w:gridCol w:w="1030"/>
        <w:gridCol w:w="1030"/>
        <w:gridCol w:w="1030"/>
        <w:gridCol w:w="1031"/>
      </w:tblGrid>
      <w:tr>
        <w:trPr>
          <w:trHeight w:val="345" w:hRule="atLeast"/>
        </w:trPr>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Ең төменгі зейнетақы мөлшерінің;</w:t>
            </w:r>
            <w:r>
              <w:br/>
            </w:r>
            <w:r>
              <w:rPr>
                <w:rFonts w:ascii="Times New Roman"/>
                <w:b w:val="false"/>
                <w:i w:val="false"/>
                <w:color w:val="000000"/>
                <w:sz w:val="20"/>
              </w:rPr>
              <w:t>
</w:t>
            </w:r>
            <w:r>
              <w:rPr>
                <w:rFonts w:ascii="Times New Roman"/>
                <w:b w:val="false"/>
                <w:i w:val="false"/>
                <w:color w:val="000000"/>
                <w:sz w:val="20"/>
              </w:rPr>
              <w:t>– МӘЖ орташа мөлшерінің ең төменгі күнкөріс деңгейіне арақатынасы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r>
              <w:rPr>
                <w:rFonts w:ascii="Times New Roman"/>
                <w:b w:val="false"/>
                <w:i w:val="false"/>
                <w:color w:val="000000"/>
                <w:sz w:val="20"/>
              </w:rPr>
              <w:t>96,0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r>
              <w:br/>
            </w:r>
            <w:r>
              <w:rPr>
                <w:rFonts w:ascii="Times New Roman"/>
                <w:b w:val="false"/>
                <w:i w:val="false"/>
                <w:color w:val="000000"/>
                <w:sz w:val="20"/>
              </w:rPr>
              <w:t>
</w:t>
            </w:r>
            <w:r>
              <w:rPr>
                <w:rFonts w:ascii="Times New Roman"/>
                <w:b w:val="false"/>
                <w:i w:val="false"/>
                <w:color w:val="000000"/>
                <w:sz w:val="20"/>
              </w:rPr>
              <w:t>97,9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r>
              <w:br/>
            </w:r>
            <w:r>
              <w:rPr>
                <w:rFonts w:ascii="Times New Roman"/>
                <w:b w:val="false"/>
                <w:i w:val="false"/>
                <w:color w:val="000000"/>
                <w:sz w:val="20"/>
              </w:rPr>
              <w:t>
</w:t>
            </w:r>
            <w:r>
              <w:rPr>
                <w:rFonts w:ascii="Times New Roman"/>
                <w:b w:val="false"/>
                <w:i w:val="false"/>
                <w:color w:val="000000"/>
                <w:sz w:val="20"/>
              </w:rPr>
              <w:t>101,2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r>
              <w:br/>
            </w:r>
            <w:r>
              <w:rPr>
                <w:rFonts w:ascii="Times New Roman"/>
                <w:b w:val="false"/>
                <w:i w:val="false"/>
                <w:color w:val="000000"/>
                <w:sz w:val="20"/>
              </w:rPr>
              <w:t>
</w:t>
            </w:r>
            <w:r>
              <w:rPr>
                <w:rFonts w:ascii="Times New Roman"/>
                <w:b w:val="false"/>
                <w:i w:val="false"/>
                <w:color w:val="000000"/>
                <w:sz w:val="20"/>
              </w:rPr>
              <w:t>97,8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r>
              <w:br/>
            </w:r>
            <w:r>
              <w:rPr>
                <w:rFonts w:ascii="Times New Roman"/>
                <w:b w:val="false"/>
                <w:i w:val="false"/>
                <w:color w:val="000000"/>
                <w:sz w:val="20"/>
              </w:rPr>
              <w:t>
</w:t>
            </w:r>
            <w:r>
              <w:rPr>
                <w:rFonts w:ascii="Times New Roman"/>
                <w:b w:val="false"/>
                <w:i w:val="false"/>
                <w:color w:val="000000"/>
                <w:sz w:val="20"/>
              </w:rPr>
              <w:t>99,9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r>
              <w:br/>
            </w:r>
            <w:r>
              <w:rPr>
                <w:rFonts w:ascii="Times New Roman"/>
                <w:b w:val="false"/>
                <w:i w:val="false"/>
                <w:color w:val="000000"/>
                <w:sz w:val="20"/>
              </w:rPr>
              <w:t>
</w:t>
            </w:r>
            <w:r>
              <w:rPr>
                <w:rFonts w:ascii="Times New Roman"/>
                <w:b w:val="false"/>
                <w:i w:val="false"/>
                <w:color w:val="000000"/>
                <w:sz w:val="20"/>
              </w:rPr>
              <w:t>99,7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r>
              <w:rPr>
                <w:rFonts w:ascii="Times New Roman"/>
                <w:b w:val="false"/>
                <w:i w:val="false"/>
                <w:color w:val="000000"/>
                <w:sz w:val="20"/>
              </w:rPr>
              <w:t>99,2</w:t>
            </w:r>
          </w:p>
        </w:tc>
      </w:tr>
    </w:tbl>
    <w:p>
      <w:pPr>
        <w:spacing w:after="0"/>
        <w:ind w:left="0"/>
        <w:jc w:val="both"/>
      </w:pPr>
      <w:r>
        <w:rPr>
          <w:rFonts w:ascii="Times New Roman"/>
          <w:b w:val="false"/>
          <w:i w:val="false"/>
          <w:color w:val="000000"/>
          <w:sz w:val="28"/>
        </w:rPr>
        <w:t>                                                                    »</w:t>
      </w:r>
    </w:p>
    <w:bookmarkStart w:name="z30" w:id="12"/>
    <w:p>
      <w:pPr>
        <w:spacing w:after="0"/>
        <w:ind w:left="0"/>
        <w:jc w:val="both"/>
      </w:pPr>
      <w:r>
        <w:rPr>
          <w:rFonts w:ascii="Times New Roman"/>
          <w:b w:val="false"/>
          <w:i w:val="false"/>
          <w:color w:val="000000"/>
          <w:sz w:val="28"/>
        </w:rPr>
        <w:t>
      деген 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6"/>
        <w:gridCol w:w="1255"/>
        <w:gridCol w:w="601"/>
        <w:gridCol w:w="827"/>
        <w:gridCol w:w="1030"/>
        <w:gridCol w:w="1030"/>
        <w:gridCol w:w="1030"/>
        <w:gridCol w:w="1030"/>
        <w:gridCol w:w="1030"/>
        <w:gridCol w:w="1031"/>
      </w:tblGrid>
      <w:tr>
        <w:trPr>
          <w:trHeight w:val="345" w:hRule="atLeast"/>
        </w:trPr>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Мыналардың:</w:t>
            </w:r>
            <w:r>
              <w:br/>
            </w:r>
            <w:r>
              <w:rPr>
                <w:rFonts w:ascii="Times New Roman"/>
                <w:b w:val="false"/>
                <w:i w:val="false"/>
                <w:color w:val="000000"/>
                <w:sz w:val="20"/>
              </w:rPr>
              <w:t>
</w:t>
            </w:r>
            <w:r>
              <w:rPr>
                <w:rFonts w:ascii="Times New Roman"/>
                <w:b w:val="false"/>
                <w:i w:val="false"/>
                <w:color w:val="000000"/>
                <w:sz w:val="20"/>
              </w:rPr>
              <w:t>– ең төменгі зейнетақы мөлшерінің;</w:t>
            </w:r>
            <w:r>
              <w:br/>
            </w:r>
            <w:r>
              <w:rPr>
                <w:rFonts w:ascii="Times New Roman"/>
                <w:b w:val="false"/>
                <w:i w:val="false"/>
                <w:color w:val="000000"/>
                <w:sz w:val="20"/>
              </w:rPr>
              <w:t>
</w:t>
            </w:r>
            <w:r>
              <w:rPr>
                <w:rFonts w:ascii="Times New Roman"/>
                <w:b w:val="false"/>
                <w:i w:val="false"/>
                <w:color w:val="000000"/>
                <w:sz w:val="20"/>
              </w:rPr>
              <w:t>– МӘЖ орташа мөлшерінің ең төменгі күнкөріс деңгейіне арақатынасы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r>
              <w:rPr>
                <w:rFonts w:ascii="Times New Roman"/>
                <w:b w:val="false"/>
                <w:i w:val="false"/>
                <w:color w:val="000000"/>
                <w:sz w:val="20"/>
              </w:rPr>
              <w:t>96,0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r>
              <w:br/>
            </w:r>
            <w:r>
              <w:rPr>
                <w:rFonts w:ascii="Times New Roman"/>
                <w:b w:val="false"/>
                <w:i w:val="false"/>
                <w:color w:val="000000"/>
                <w:sz w:val="20"/>
              </w:rPr>
              <w:t>
</w:t>
            </w:r>
            <w:r>
              <w:rPr>
                <w:rFonts w:ascii="Times New Roman"/>
                <w:b w:val="false"/>
                <w:i w:val="false"/>
                <w:color w:val="000000"/>
                <w:sz w:val="20"/>
              </w:rPr>
              <w:t>97,9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r>
              <w:br/>
            </w:r>
            <w:r>
              <w:rPr>
                <w:rFonts w:ascii="Times New Roman"/>
                <w:b w:val="false"/>
                <w:i w:val="false"/>
                <w:color w:val="000000"/>
                <w:sz w:val="20"/>
              </w:rPr>
              <w:t>
</w:t>
            </w:r>
            <w:r>
              <w:rPr>
                <w:rFonts w:ascii="Times New Roman"/>
                <w:b w:val="false"/>
                <w:i w:val="false"/>
                <w:color w:val="000000"/>
                <w:sz w:val="20"/>
              </w:rPr>
              <w:t>101,2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r>
              <w:br/>
            </w:r>
            <w:r>
              <w:rPr>
                <w:rFonts w:ascii="Times New Roman"/>
                <w:b w:val="false"/>
                <w:i w:val="false"/>
                <w:color w:val="000000"/>
                <w:sz w:val="20"/>
              </w:rPr>
              <w:t>
</w:t>
            </w:r>
            <w:r>
              <w:rPr>
                <w:rFonts w:ascii="Times New Roman"/>
                <w:b w:val="false"/>
                <w:i w:val="false"/>
                <w:color w:val="000000"/>
                <w:sz w:val="20"/>
              </w:rPr>
              <w:t>97,8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r>
              <w:br/>
            </w:r>
            <w:r>
              <w:rPr>
                <w:rFonts w:ascii="Times New Roman"/>
                <w:b w:val="false"/>
                <w:i w:val="false"/>
                <w:color w:val="000000"/>
                <w:sz w:val="20"/>
              </w:rPr>
              <w:t>
</w:t>
            </w:r>
            <w:r>
              <w:rPr>
                <w:rFonts w:ascii="Times New Roman"/>
                <w:b w:val="false"/>
                <w:i w:val="false"/>
                <w:color w:val="000000"/>
                <w:sz w:val="20"/>
              </w:rPr>
              <w:t>98,4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r>
              <w:br/>
            </w:r>
            <w:r>
              <w:rPr>
                <w:rFonts w:ascii="Times New Roman"/>
                <w:b w:val="false"/>
                <w:i w:val="false"/>
                <w:color w:val="000000"/>
                <w:sz w:val="20"/>
              </w:rPr>
              <w:t>
</w:t>
            </w:r>
            <w:r>
              <w:rPr>
                <w:rFonts w:ascii="Times New Roman"/>
                <w:b w:val="false"/>
                <w:i w:val="false"/>
                <w:color w:val="000000"/>
                <w:sz w:val="20"/>
              </w:rPr>
              <w:t>99,7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r>
              <w:rPr>
                <w:rFonts w:ascii="Times New Roman"/>
                <w:b w:val="false"/>
                <w:i w:val="false"/>
                <w:color w:val="000000"/>
                <w:sz w:val="20"/>
              </w:rPr>
              <w:t>99,2</w:t>
            </w:r>
          </w:p>
        </w:tc>
      </w:tr>
    </w:tbl>
    <w:p>
      <w:pPr>
        <w:spacing w:after="0"/>
        <w:ind w:left="0"/>
        <w:jc w:val="both"/>
      </w:pPr>
      <w:r>
        <w:rPr>
          <w:rFonts w:ascii="Times New Roman"/>
          <w:b w:val="false"/>
          <w:i w:val="false"/>
          <w:color w:val="000000"/>
          <w:sz w:val="28"/>
        </w:rPr>
        <w:t>                                                                   »;</w:t>
      </w:r>
    </w:p>
    <w:bookmarkStart w:name="z31" w:id="13"/>
    <w:p>
      <w:pPr>
        <w:spacing w:after="0"/>
        <w:ind w:left="0"/>
        <w:jc w:val="both"/>
      </w:pPr>
      <w:r>
        <w:rPr>
          <w:rFonts w:ascii="Times New Roman"/>
          <w:b w:val="false"/>
          <w:i w:val="false"/>
          <w:color w:val="000000"/>
          <w:sz w:val="28"/>
        </w:rPr>
        <w:t>
      «Әлеуметтік қамсыздандырудың барабарлығын қамтамасыз ету» деген 4.1.2-міндетте: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7"/>
        <w:gridCol w:w="1196"/>
        <w:gridCol w:w="756"/>
        <w:gridCol w:w="964"/>
        <w:gridCol w:w="964"/>
        <w:gridCol w:w="1196"/>
        <w:gridCol w:w="756"/>
        <w:gridCol w:w="756"/>
        <w:gridCol w:w="965"/>
        <w:gridCol w:w="1360"/>
      </w:tblGrid>
      <w:tr>
        <w:trPr>
          <w:trHeight w:val="30" w:hRule="atLeast"/>
        </w:trPr>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Мыналардың жиынтық зейнетақыдағы үлес салмағы:</w:t>
            </w:r>
            <w:r>
              <w:br/>
            </w:r>
            <w:r>
              <w:rPr>
                <w:rFonts w:ascii="Times New Roman"/>
                <w:b w:val="false"/>
                <w:i w:val="false"/>
                <w:color w:val="000000"/>
                <w:sz w:val="20"/>
              </w:rPr>
              <w:t>
</w:t>
            </w:r>
            <w:r>
              <w:rPr>
                <w:rFonts w:ascii="Times New Roman"/>
                <w:b w:val="false"/>
                <w:i w:val="false"/>
                <w:color w:val="000000"/>
                <w:sz w:val="20"/>
              </w:rPr>
              <w:t>- базалық зейнетақы төлемi (Орталықтан)</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ынтымақты зейнетақы (Орталықтан)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0" w:hRule="atLeast"/>
        </w:trPr>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(ЖЗҚ-дан)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bl>
    <w:p>
      <w:pPr>
        <w:spacing w:after="0"/>
        <w:ind w:left="0"/>
        <w:jc w:val="both"/>
      </w:pPr>
      <w:r>
        <w:rPr>
          <w:rFonts w:ascii="Times New Roman"/>
          <w:b w:val="false"/>
          <w:i w:val="false"/>
          <w:color w:val="000000"/>
          <w:sz w:val="28"/>
        </w:rPr>
        <w:t>                                                                    »</w:t>
      </w:r>
    </w:p>
    <w:bookmarkStart w:name="z33" w:id="14"/>
    <w:p>
      <w:pPr>
        <w:spacing w:after="0"/>
        <w:ind w:left="0"/>
        <w:jc w:val="both"/>
      </w:pPr>
      <w:r>
        <w:rPr>
          <w:rFonts w:ascii="Times New Roman"/>
          <w:b w:val="false"/>
          <w:i w:val="false"/>
          <w:color w:val="000000"/>
          <w:sz w:val="28"/>
        </w:rPr>
        <w:t>
      деген 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8"/>
        <w:gridCol w:w="1194"/>
        <w:gridCol w:w="754"/>
        <w:gridCol w:w="963"/>
        <w:gridCol w:w="963"/>
        <w:gridCol w:w="963"/>
        <w:gridCol w:w="963"/>
        <w:gridCol w:w="755"/>
        <w:gridCol w:w="963"/>
        <w:gridCol w:w="1404"/>
      </w:tblGrid>
      <w:tr>
        <w:trPr>
          <w:trHeight w:val="30" w:hRule="atLeast"/>
        </w:trPr>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Мыналардың жиынтық зейнетақыдағы үлес салмағы:</w:t>
            </w:r>
            <w:r>
              <w:br/>
            </w:r>
            <w:r>
              <w:rPr>
                <w:rFonts w:ascii="Times New Roman"/>
                <w:b w:val="false"/>
                <w:i w:val="false"/>
                <w:color w:val="000000"/>
                <w:sz w:val="20"/>
              </w:rPr>
              <w:t>
</w:t>
            </w:r>
            <w:r>
              <w:rPr>
                <w:rFonts w:ascii="Times New Roman"/>
                <w:b w:val="false"/>
                <w:i w:val="false"/>
                <w:color w:val="000000"/>
                <w:sz w:val="20"/>
              </w:rPr>
              <w:t>- базалық зейнетақы төлемi (Орталықтан)</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ынтымақты зейнетақы (Орталықтан)</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0" w:hRule="atLeast"/>
        </w:trPr>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(ЖЗҚ-дан)</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bl>
    <w:p>
      <w:pPr>
        <w:spacing w:after="0"/>
        <w:ind w:left="0"/>
        <w:jc w:val="both"/>
      </w:pPr>
      <w:r>
        <w:rPr>
          <w:rFonts w:ascii="Times New Roman"/>
          <w:b w:val="false"/>
          <w:i w:val="false"/>
          <w:color w:val="000000"/>
          <w:sz w:val="28"/>
        </w:rPr>
        <w:t>                                                                   »;</w:t>
      </w:r>
    </w:p>
    <w:bookmarkStart w:name="z34" w:id="15"/>
    <w:p>
      <w:pPr>
        <w:spacing w:after="0"/>
        <w:ind w:left="0"/>
        <w:jc w:val="both"/>
      </w:pPr>
      <w:r>
        <w:rPr>
          <w:rFonts w:ascii="Times New Roman"/>
          <w:b w:val="false"/>
          <w:i w:val="false"/>
          <w:color w:val="000000"/>
          <w:sz w:val="28"/>
        </w:rPr>
        <w:t>
      «7. Бюджеттік бағдарламалар»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«Еңбек, халықты жұмыспен қамту, әлеуметтік қорғау және көші-қон саласындағы мемлекеттік саясатты қалыптастыру»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8"/>
        <w:gridCol w:w="1215"/>
        <w:gridCol w:w="980"/>
        <w:gridCol w:w="980"/>
        <w:gridCol w:w="768"/>
        <w:gridCol w:w="980"/>
        <w:gridCol w:w="769"/>
        <w:gridCol w:w="769"/>
        <w:gridCol w:w="981"/>
      </w:tblGrid>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саласында стратегиялық құжаттарды (заңдар, қаулылар, мемлекеттік бағдарламалар) әзірлеу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және енгізілген өзге де нормативтік-құқықтық актілердің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bookmarkStart w:name="z37" w:id="16"/>
    <w:p>
      <w:pPr>
        <w:spacing w:after="0"/>
        <w:ind w:left="0"/>
        <w:jc w:val="both"/>
      </w:pPr>
      <w:r>
        <w:rPr>
          <w:rFonts w:ascii="Times New Roman"/>
          <w:b w:val="false"/>
          <w:i w:val="false"/>
          <w:color w:val="000000"/>
          <w:sz w:val="28"/>
        </w:rPr>
        <w:t>
      деген жолдар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6"/>
        <w:gridCol w:w="980"/>
        <w:gridCol w:w="768"/>
        <w:gridCol w:w="768"/>
        <w:gridCol w:w="768"/>
        <w:gridCol w:w="533"/>
        <w:gridCol w:w="769"/>
        <w:gridCol w:w="769"/>
        <w:gridCol w:w="769"/>
      </w:tblGrid>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құзыреті шеңберінде Мемлекеттік жоспарлау жүйесінің құжаттарын әзірлеу</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нормативтік құқықтық актілердің саны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bookmarkStart w:name="z38" w:id="17"/>
    <w:p>
      <w:pPr>
        <w:spacing w:after="0"/>
        <w:ind w:left="0"/>
        <w:jc w:val="both"/>
      </w:pP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«Қайта қаралған БТБА, БА және қызметшілер лауазымдарының біліктілік сипаттамаларының қайта қаралған шағарылымдарының саны» деген жолдағы «6» деген сандар «16»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«Көрсетілетін мемлекеттік қызметтердің әзірленген стандарттарының саны» деген жолдағы «5»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және ағылшын тілін оқытудан өткен қызметкерлердің саны» деген жолдағы «118» деген сандар «112»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«Еңбек, халықты жұмыспен қамту, әлеуметтік қорғау саласында жүргізілген зерттеулердің және мемлекеттiк әлеуметтiк тапсырыс шеңберiнде қызметтердің саны» деген жолдағы «12» деген сандар «10»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«Штат санының бір бірлігін ұстауға арналған орташа шығындар» деген жолдағы «3 377» деген сандар «3 083»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«Мемлекеттiк әлеуметтiк тапсырыс шеңберiнде зерттеудің және қызметтердің бір бірлігіне арналған орташа шығындардың көлемі» деген жолдағы «14 226» деген сандар «10 598»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«3 507 582» деген сандар «3 356 395»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«Азаматтардың жекелеген санаттарын әлеуметтік қамсыздандыру»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«Мыналарды алушылардың орташа жылдық саны:» деген жолдағы «4 604 233» деген сандар «4 453 887»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«базалық зейнетақы төлемін;» деген жолдағы «1 833 228» деген сандар «1 838 910»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«ынтымақты зейнетақы;» деген жолдағы «1 804 264» деген сандар «1 808 987»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«Семей ядролық сынақ полигонындағы ядролық сынақтардың салдарынан зардап шеккен азаматтардың зейнетақысына үстеме ақылар;» деген жолдағы «21» деген сандар «1»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«мүгедектігі бойынша мемлекеттік базалық жәрдемақы» деген жолдағы «488 765» деген сандар «478 634»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«асыраушысынан айрылу бойынша мемлекеттік базалық жәрдемақы» деген жолдағы «186 895» деген сандар «179 406»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«жасына байланысты мемлекеттік базалық жәрдемақы» деген жолдағы «23 724» деген сандар «18 630»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«зейнеткерлерді, ҰОС қатысушылары мен мүгедектерін жерлеуге берілетін жәрдемақы;» деген жолдағы «87 792» деген сандар «75 627»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«мемлекеттік әлеуметтік жәрдемақы және мемлекеттік арнаулы жәрдемақы алушыларын жерлеуге берілетін мемлекеттік базалық жәрдемақы» деген жолдағы «20 768» деген сандар «15 247»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1 Тізім бойынша мемлекеттік арнайы жәрдемақы» деген жолдағы «26 014» деген сандар «25 161»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 2 Тізім бойынша мемлекеттік арнайы жәрдемақы» деген жолдағы «14 164» деген сандар «13 284»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«Ынтымақты зейнетақының орташа мөлшері» деген жолдағы «32 928» деген сандар «32 386»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«1 089 192 497» деген сандар «1 076 767 304»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«Арнайы мемлекеттік жәрдемақылар»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«Арнаулы мемлекеттік жәрдемақы алушылардың жылдық орташа саны» деген жолдағы «1 326 979» деген сандар «1 297 963»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«81 997 316» деген сандар «80 549 228»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«Азаматтардың жекелеген санаттарына төленетін біржолғы мемлекеттік ақшалай өтемақылар»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«Семей ядролық сынақ полигонындағы ядролық сынақтар салдарынан зардап шеккен азаматтардың саны» деген жолдағы «3 500» деген сандар «3 727»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«Ақталған азаматтардың орташа жылдық саны» деген жолдағы «117» деген сандар «20»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«Семей сынақ ядролық полигонындағы ядролық сынақтар салдарынан зардап шеккендерге біржолғы мемлекеттік ақшалай өтемақының орташа мөлшері» деген жолдағы «18 425» деген сандар «25 021»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«Семей сынақ ядролық полигонындағы ядролық сынақтар салдарынан зардап шеккендерге біржолғы мемлекеттік ақшалай өтемақының орташа мөлшері» деген жолдағы «63 308» деген сандар «94 382»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«71 896» деген сандар «80 689»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«Балалы отбасыларға берілетін мемлекеттік жәрдемақылар»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«Мемлекеттік жәрдемақы алушылардың орташа жылдық саны:» деген жолдағы «596 465» деген сандар «603 839»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«баланың туылуына байланысты» деген жолдағы «380 477» деген сандар «385 143»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«бір жасқа толғанға дейін баланың күтімі бойынша» деген жолдағы «156 255» деген сандар «157 065»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«мүгедек бала тәрбиелеп отырған ата-аналар, қамқоршылар» деген жолдағы «59 733» деген сандар «61 631»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«2. Бала тууға байланысты жәрдемақының орташа мөлшері» деген жолдағы «15 640» деген сандар «14 626»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«64 807 945» деген сандар «64 308 502»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«Оралмандарға әлеуметтік көмек көрсету»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«Біржолғы жәрдемақының орташа мөлшері» деген жолдағы «202 348» деген сандар «202 251»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«200 000» деген сандар «155 329»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бюджеттерiне арнаулы әлеуметтiк қызметтер көрсетуге берiлетiн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«Арнайы әлеуметтік қызмет көрсетумен қамтылған азаматтардың саны:» деген жолдағы «38 597» деген сандар «38 357»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«тірек-қимыл аппараты бұзылған балаларға арналған медициналық-әлеуметтік мекемелер» деген жолдағы «367» деген сандар «361»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«жалпы үлгідегі медициналық-әлеуметтік мекемелер» деген жолдағы «7 249» деген сандар «7 233»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«қарттарға, мүгедектерге, оның ішінде мүгедек балаларға арналған үйде әлеуметтік қызмет көрсету бөлімшелері» деген жолдағы «25 933» деген сандар «25 792»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«белгілі бір тұрғылықты жері жоқ адамдарға арналған бейімдеу орталықтары» деген жолдағы «5 048» деген сандар «4 971»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«Үкіметтік емес секторда арнаулы әлеуметтік қызметтермен қамтылған азаматтардың саны» деген жолдағы «3 380» деген сандар «3 437»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«Медициналық-әлеуметтік мекемелердің күндізгі бөлімшелерінде қызмет көрсетілген азаматтардың саны» деген жолдағы «1 132» деген сандар «1 118»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«тірек-қимыл аппараты бұзылған балаларға арналған медициналық-әлеуметтік мекемелер» деген жолдағы «689,7» деген сандар «669»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«жалпы үлгідегі медициналық-әлеуметтік мекемелер» деген жолдағы «206» деген сандар «200»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«Үкіметтік емес секторда нысаналы трансферттер есебінен күніне бір адамға көрсетілетін қызметтердің орташа бағасы» деген жолдағы «1776» деген сандар «1700»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«Медициналық-әлеуметтік мекемелердің күндізгі бөлімшелерінде нысаналы трансферттер есебінен күніне бір адамға көрсетілетін қызметтердің орташа құны» деген жолдағы «1507» деген сандар «1422»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«2 383 187» деген сандар «2 267 944»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«Зейнетақылар мен жәрдемақылар төлеудi қамтамасыз ету жөнiндегi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«Қызмет көрсетілетін қаржы ағынының жалпы көлеміндегі ЗТМО-ның әкімшілік шығындарының үлес салмағы» деген жолдағы «0,75» деген сандар «0,80»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шығындардың көлемі» деген жолдағы «19 020 324» деген сандар «18 377 833»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«Заңды тұлғаның қызметі тоқтатылған жағдайда сот мемлекетке жүктеген адам өмірі мен денсаулығына келтірілген зиянды өтеу»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«Төлем жүргізілген сот талаптарының саны» деген жолдағы «130» деген сандар «43»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«Заңды тұлғаның қызметі тоқтатылған жағдайда 70 жасқа жеткен азаматтарға сот мемлекетке жүктеген өмірі мен денсаулығына келтірілген зиянды өтеу төлемдерін алушылар саны» деген жолдағы «1 303» деген сандар «893»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«сот мемлекетке жүктеген өмірі мен денсаулығына келтірілген зиянға» деген жолдағы «1 154» деген сандар «1 628»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«заңды тұлғаның қызметі тоқтатылған жағдайда 70 жасқа жеткен азаматтарға сот мемлекетке жүктеген өмірі мен денсаулығына келтірілген зиянға» деген жолдағы «26,8» деген сандар «21,6»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шығындардың көлемі» деген жолдағы «568 417» деген сандар «301 152»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015 «Республикалық деңгейде әлеуметтік қорғау ұйымдарының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«Сатып алынған есептеуіш, ақпараттық техникасының және өзге жабдықтардың саны» деген жолдағы «1 065» деген сандар «1 066»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алынған материалдық емес активтердің саны» деген жолдағы «840» деген сандар «835»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сапа көрсеткішінде:</w:t>
      </w:r>
      <w:r>
        <w:br/>
      </w:r>
      <w:r>
        <w:rPr>
          <w:rFonts w:ascii="Times New Roman"/>
          <w:b w:val="false"/>
          <w:i w:val="false"/>
          <w:color w:val="000000"/>
          <w:sz w:val="28"/>
        </w:rPr>
        <w:t>
</w:t>
      </w: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2"/>
        <w:gridCol w:w="538"/>
        <w:gridCol w:w="538"/>
        <w:gridCol w:w="776"/>
        <w:gridCol w:w="776"/>
        <w:gridCol w:w="990"/>
        <w:gridCol w:w="777"/>
        <w:gridCol w:w="777"/>
        <w:gridCol w:w="706"/>
      </w:tblGrid>
      <w:tr>
        <w:trPr>
          <w:trHeight w:val="30" w:hRule="atLeast"/>
        </w:trPr>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нормалары мен қағидаларына сәйкес жүргізілген жұмыстың үлес салмағы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3" w:id="18"/>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«бюджеттік шығындардың көлемі» деген жолдың «2013 жыл» деген бағанындағы «787 068» деген сандар «754 792»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028 «Әлеуметтік-еңбек саласы кадрларының біліктілігін арттыру жөніндегі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көрсеткiштерiнде:</w:t>
      </w:r>
      <w:r>
        <w:br/>
      </w:r>
      <w:r>
        <w:rPr>
          <w:rFonts w:ascii="Times New Roman"/>
          <w:b w:val="false"/>
          <w:i w:val="false"/>
          <w:color w:val="000000"/>
          <w:sz w:val="28"/>
        </w:rPr>
        <w:t>
</w:t>
      </w:r>
      <w:r>
        <w:rPr>
          <w:rFonts w:ascii="Times New Roman"/>
          <w:b w:val="false"/>
          <w:i w:val="false"/>
          <w:color w:val="000000"/>
          <w:sz w:val="28"/>
        </w:rPr>
        <w:t>
      «Біліктілігін арттырған қызметкерлер саны» деген жолдағы «330» деген сандар «310»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қызметкерді оқытудың орташа құны» деген жолдағы «59 658» деген сандар «54 740»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шығындардың көлемі» деген жолдағы «19 687» деген сандар «16 422»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034 «Шығыс Қазақстан облысының облыстық бюджетіне жаңадан іске қосылатын әлеуметтік қамсыздандыру объектілерін ұстауға берілетін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«бюджеттік шығындардың көлемі» деген жолдағы «239 472» деген сандар «71 319»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128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 іс-шараларды іске асыру» деген бюджеттік бағдарлама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нәтиженің көрсеткiштерiнде:</w:t>
      </w:r>
      <w:r>
        <w:br/>
      </w:r>
      <w:r>
        <w:rPr>
          <w:rFonts w:ascii="Times New Roman"/>
          <w:b w:val="false"/>
          <w:i w:val="false"/>
          <w:color w:val="000000"/>
          <w:sz w:val="28"/>
        </w:rPr>
        <w:t>
</w:t>
      </w:r>
      <w:r>
        <w:rPr>
          <w:rFonts w:ascii="Times New Roman"/>
          <w:b w:val="false"/>
          <w:i w:val="false"/>
          <w:color w:val="000000"/>
          <w:sz w:val="28"/>
        </w:rPr>
        <w:t>
      «Оқыту және жұмысқа орналасуға жәрдемдесу» деген жолдағы «88 294» деген сандар «84 235»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«Ауылда кәсіпкерлікті дамыту арқылы жұмыс орындарын құру және тірек ауылдарды дамыту» деген жолдағы «11 384» деген сандар «10 993»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«Жұмыс берушінің қажеттігі шеңберінде еңбек ресурстарының ұтқырлығын арттыру» деген жолдағы «1 839» деген сандар «3 281»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«Инфрақұрылымды және тұрғын үй-коммуналдық шаруашылықты дамыту есебінен жұмыспен қамтуды қамтамасыз ету» деген жолдағы «20 414» деген сандар «23 234»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шығындардың көлемі» деген жолдағы «80 958 033» деген сандар «78 956 038»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145 «Кәсіби стандарттарды әзірлеу»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«өлшем бірлігі» деген бағанда:</w:t>
      </w:r>
      <w:r>
        <w:br/>
      </w:r>
      <w:r>
        <w:rPr>
          <w:rFonts w:ascii="Times New Roman"/>
          <w:b w:val="false"/>
          <w:i w:val="false"/>
          <w:color w:val="000000"/>
          <w:sz w:val="28"/>
        </w:rPr>
        <w:t>
</w:t>
      </w:r>
      <w:r>
        <w:rPr>
          <w:rFonts w:ascii="Times New Roman"/>
          <w:b w:val="false"/>
          <w:i w:val="false"/>
          <w:color w:val="000000"/>
          <w:sz w:val="28"/>
        </w:rPr>
        <w:t>
      «Әзірленген кәсіби стандарттардың саны» деген жолда «дана» деген сөзбен толықтырылсын;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«Бір кәсіби стандарт құнының орташа мөлшері» деген жолдағы «1069,3» деген сандар «1026,2»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шығындардың көлемі» деген жолдағы «188 200» деген сандар «180 611»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жинағы»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барлығы» деген жолдағы «1 370 809 476» деген сандар «1 353 011 410»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 Ағымдағы бюджеттік бағдарламалар» деген жолдағы «1 344 818 285» деген сандар «1 327 020 219»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001 «Еңбек, халықты жұмыспен қамту, әлеуметтік қорғау және көші-қон саласындағы мемлекеттік саясатты қалыптастыру» деген жолдағы «3 507 582» деген сандар «3 356 395»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«Азаматтардың жекелеген санаттарын әлеуметтік қамсыздандыру» деген жолдағы «1 089 192 497» деген сандар «1 076 767 304»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«Арнайы мемлекеттiк жәрдемақылар» деген жолдағы «81 997 316» деген сандар «80 549 228»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«Азаматтардың жекелеген санаттарына төленетін біржолғы мемлекеттік ақшалай өтемақылар» деген жолдағы «71 896» деген сандар «80 689»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«Балалы отбасыларға берілетін мемлекеттік жәрдемақылар» деген жолдағы «64 807 945» деген сандар «64 308 502»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«Оралмандарға әлеуметтік көмек көрсету» деген жолдағы «200000» деген сандар «155 329»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арнаулы әлеуметтік қызметтерді көрсетуге берілетін ағымдағы нысаналы трансферттер» деген жолдағы «2 383 187» деген сандар «2 267 944»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«Зейнетақылар мен жәрдемақылар төлеуді қамтамасыз ету жөніндегі қызметтер» деген жолдағы «19 020 324» деген сандар «18 377 833»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«Заңды тұлғаның қызметі тоқтатылған жағдайда сот мемлекетке жүктеген адам өмiрi мен денсаулығына келтiрiлген зиянды өтеу» деген жолдағы «568 417» деген сандар «301 152»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015 «Республикалық деңгейде әлеуметтік қорғау ұйымдарының күрделі шығыстары» деген жолдағы «787 068» деген сандар «754 792»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028 «Әлеуметтік-еңбек саласы кадрларының біліктілігін арттыру жөніндегі қызметтер» деген жолдағы «19 687» деген сандар «16 422»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034 «Шығыс Қазақстан облысының облыстық бюджетіне жаңадан іске қосылатын әлеуметтік қамсыздандыру объектілерін ұстауға берілетін ағымдағы нысаналы трансферттер» деген жолдағы «239 472» деген сандар «71 319»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128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шеңберінде іс-шараларды іске асыру» деген жолдағы «80 958 033» деген сандар «78 956 038»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145 «Кәсіби стандарттарды әзірлеу» деген жолдағы «188 200» деген сандар «180 611»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