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b0cf" w14:textId="1deb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7 желтоқсандағы № 778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73"/>
        <w:gridCol w:w="4727"/>
      </w:tblGrid>
      <w:tr>
        <w:trPr>
          <w:trHeight w:val="30" w:hRule="atLeast"/>
        </w:trPr>
        <w:tc>
          <w:tcPr>
            <w:tcW w:w="75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47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Премьер-Министрi</w:t>
            </w:r>
          </w:p>
        </w:tc>
        <w:tc>
          <w:tcPr>
            <w:tcW w:w="47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Б.Сағынтаев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</w:t>
      </w:r>
      <w:r>
        <w:br/>
      </w:r>
      <w:r>
        <w:rPr>
          <w:rFonts w:ascii="Times New Roman"/>
          <w:b/>
          <w:i w:val="false"/>
          <w:color w:val="000000"/>
        </w:rPr>
        <w:t>күші жойылған кейбір шешімдерінің тізбесі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Республикасының аумағы арқылы автокөлік құралдарының жүріп өтуін регламенттейтін кейбір мәселелер" туралы Қазақстан Республикасы Үкіметінің 2008 жылғы 31 желтоқсандағы № 1345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49, 558-құжат).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"Жүргiзушiлердiң еңбегi мен тынығуын ұйымдастыру, сондай-ақ тахографтарды қолдану қағидасын бекіту туралы" Қазақстан Республикасы Үкіметінің 2011 жылғы 11 мамырдағы № 493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37, 452-құжат).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"Қазақстан Республикасы Көлiк және коммуникация министрлiгiнiң көліктік бақылау саласындағы мемлекеттiк қызмет стандарттарын бекiту және Қазақстан Республикасы Үкіметінің кейбір шешімдеріне өзгерістер мен толықтырулар енгізу туралы" Қазақстан Республикасы Үкіметінің 2012 жылғы 5 қыркүйектегі № 1153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70, 1007-құжат).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"Жүргізушілердің еңбегі мен тынығуын ұйымдастыру, сондай-ақ тахографтарды қолдану қағидасын бекіту туралы" Қазақстан Республикасы Үкiметiнiң 2011 жылғы 11 мамырдағы № 493 қаулысына өзгерістер мен толықтырулар енгізу туралы" Қазақстан Республикасы Үкіметінің 2013 жылғы 31 қаңтардағы № 68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13, 240-құжат).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"Қазақстан Республикасының аумағы арқылы автокөлік құралдарының жүріп өтуін регламенттейтін кейбір мәселелер" туралы Қазақстан Республикасы Үкіметінің 2008 жылғы 31 желтоқсандағы № 1345 қаулысына өзгерістер енгізу туралы" Қазақстан Республикасы Үкіметінің 2013 жылғы 31 қаңтардағы № </w:t>
      </w:r>
      <w:r>
        <w:rPr>
          <w:rFonts w:ascii="Times New Roman"/>
          <w:b w:val="false"/>
          <w:i w:val="false"/>
          <w:color w:val="000000"/>
          <w:sz w:val="28"/>
        </w:rPr>
        <w:t>76 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13, 243-құжат).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"Қазақстан Республикасы Үкіметінің кейбір шешімдеріне өзгерістер енгізу туралы" Қазақстан Республикасы Үкіметінің 2013 жылғы 21 мамырдағы № 507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34, 505-құжат).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"Қазақстан Республикасы Үкіметінің кейбір шешімдеріне өзгерістер мен толықтырулар енгізу туралы" Қазақстан Республикасы Үкіметінің 2013 жылғы 21 мамырдағы № 508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34, 506-құжат).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"Қазақстан Республикасы Көлік және коммуникация министрлігінің кейбір мәселелері туралы" Қазақстан Республикасы Үкіметінің 2013 жылғы 26 тамыздағы № 828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49, 679-құжат).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"Қазақстан Республикасы Үкіметінің кейбір шешімдеріне өзгерістер мен толықтырулар енгізу туралы" Қазақстан Республикасы Үкіметінің 2013 жылғы 24 желтоқсандағы № 1390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73, 966-құжат).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"Қазақстан Республикасы Үкiметiнiң "Жүргiзушiлердiң еңбегi мен тынығуын ұйымдастыру, сондай-ақ тахографтарды қолдану қағидасын бекiту туралы" 2011 жылғы 11 мамырдағы № 493 және "Қазақстан Республикасы Көлiк және коммуникация министрлiгiнiң көліктік бақылау саласындағы мемлекеттiк қызмет стандарттарын бекiту және Қазақстан Республикасы Үкіметінің кейбір шешімдеріне өзгерістер мен толықтырулар енгізу туралы" 2012 жылғы 5 қыркүйектегі № 1153 қаулыларына өзгерістер мен толықтырулар енгізу туралы" Қазақстан Республикасы Үкіметінің 2013 жылғы 25 желтоқсандағы № 1399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74, 973-құжат).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