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e82e" w14:textId="b65e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нормашығармашылықты жетілдіру мәселелері бойынша өзгерістер мен толықтырулар енгізу туралы" 2021 жылғы 12 наурыздағы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7 сәуірдегі № 76-ө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нормашығармашылықты жетілдіру мәселелері бойынша өзгерістер мен толықтырулар енгізу туралы" 2021 жылғы 12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мемлекеттік органдары: </w:t>
      </w:r>
    </w:p>
    <w:bookmarkEnd w:id="1"/>
    <w:bookmarkStart w:name="z3"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ұсынсын;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Әділет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Әділет министрлігі берілген ақпаратты жинақтасын және құқықтық актілер қабылданған күннен бастап бір ай мерзімнен кешіктірмей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4 сәуірдегі</w:t>
            </w:r>
            <w:r>
              <w:br/>
            </w:r>
            <w:r>
              <w:rPr>
                <w:rFonts w:ascii="Times New Roman"/>
                <w:b w:val="false"/>
                <w:i w:val="false"/>
                <w:color w:val="000000"/>
                <w:sz w:val="20"/>
              </w:rPr>
              <w:t>№ 76-ө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нормашығармашылықты жетілдіру мәселелері бойынша өзгерістер мен толықтырулар енгізу туралы" 2021 жылғы 12 наурыздағы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531"/>
        <w:gridCol w:w="1258"/>
        <w:gridCol w:w="390"/>
        <w:gridCol w:w="1256"/>
        <w:gridCol w:w="1151"/>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 xml:space="preserve">с </w:t>
            </w:r>
            <w:r>
              <w:rPr>
                <w:rFonts w:ascii="Times New Roman"/>
                <w:b/>
                <w:i w:val="false"/>
                <w:color w:val="000000"/>
                <w:sz w:val="20"/>
              </w:rPr>
              <w:t>№</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w:t>
            </w:r>
            <w:r>
              <w:rPr>
                <w:rFonts w:ascii="Times New Roman"/>
                <w:b w:val="false"/>
                <w:i w:val="false"/>
                <w:color w:val="000000"/>
                <w:sz w:val="20"/>
              </w:rPr>
              <w:t xml:space="preserve"> </w:t>
            </w:r>
            <w:r>
              <w:rPr>
                <w:rFonts w:ascii="Times New Roman"/>
                <w:b/>
                <w:i w:val="false"/>
                <w:color w:val="000000"/>
                <w:sz w:val="20"/>
              </w:rPr>
              <w:t>актінің</w:t>
            </w:r>
            <w:r>
              <w:rPr>
                <w:rFonts w:ascii="Times New Roman"/>
                <w:b w:val="false"/>
                <w:i w:val="false"/>
                <w:color w:val="000000"/>
                <w:sz w:val="20"/>
              </w:rPr>
              <w:t xml:space="preserve"> </w:t>
            </w:r>
            <w:r>
              <w:rPr>
                <w:rFonts w:ascii="Times New Roman"/>
                <w:b/>
                <w:i w:val="false"/>
                <w:color w:val="000000"/>
                <w:sz w:val="20"/>
              </w:rPr>
              <w:t>атауы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w:t>
            </w:r>
            <w:r>
              <w:rPr>
                <w:rFonts w:ascii="Times New Roman"/>
                <w:b w:val="false"/>
                <w:i w:val="false"/>
                <w:color w:val="000000"/>
                <w:sz w:val="20"/>
              </w:rPr>
              <w:t xml:space="preserve"> </w:t>
            </w:r>
            <w:r>
              <w:rPr>
                <w:rFonts w:ascii="Times New Roman"/>
                <w:b/>
                <w:i w:val="false"/>
                <w:color w:val="000000"/>
                <w:sz w:val="20"/>
              </w:rPr>
              <w:t>нысаны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w:t>
            </w:r>
            <w:r>
              <w:rPr>
                <w:rFonts w:ascii="Times New Roman"/>
                <w:b/>
                <w:i w:val="false"/>
                <w:color w:val="000000"/>
                <w:sz w:val="20"/>
              </w:rPr>
              <w:t>ға</w:t>
            </w:r>
            <w:r>
              <w:rPr>
                <w:rFonts w:ascii="Times New Roman"/>
                <w:b w:val="false"/>
                <w:i w:val="false"/>
                <w:color w:val="000000"/>
                <w:sz w:val="20"/>
              </w:rPr>
              <w:t xml:space="preserve"> </w:t>
            </w:r>
            <w:r>
              <w:rPr>
                <w:rFonts w:ascii="Times New Roman"/>
                <w:b/>
                <w:i w:val="false"/>
                <w:color w:val="000000"/>
                <w:sz w:val="20"/>
              </w:rPr>
              <w:t>жауапты</w:t>
            </w:r>
            <w:r>
              <w:rPr>
                <w:rFonts w:ascii="Times New Roman"/>
                <w:b w:val="false"/>
                <w:i w:val="false"/>
                <w:color w:val="000000"/>
                <w:sz w:val="20"/>
              </w:rPr>
              <w:t xml:space="preserve">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тік</w:t>
            </w:r>
            <w:r>
              <w:rPr>
                <w:rFonts w:ascii="Times New Roman"/>
                <w:b/>
                <w:i w:val="false"/>
                <w:color w:val="000000"/>
                <w:sz w:val="20"/>
              </w:rPr>
              <w:t xml:space="preserve"> орган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w:t>
            </w:r>
            <w:r>
              <w:rPr>
                <w:rFonts w:ascii="Times New Roman"/>
                <w:b w:val="false"/>
                <w:i w:val="false"/>
                <w:color w:val="000000"/>
                <w:sz w:val="20"/>
              </w:rPr>
              <w:t xml:space="preserve"> </w:t>
            </w:r>
            <w:r>
              <w:rPr>
                <w:rFonts w:ascii="Times New Roman"/>
                <w:b/>
                <w:i w:val="false"/>
                <w:color w:val="000000"/>
                <w:sz w:val="20"/>
              </w:rPr>
              <w:t>мерзі</w:t>
            </w:r>
            <w:r>
              <w:rPr>
                <w:rFonts w:ascii="Times New Roman"/>
                <w:b/>
                <w:i w:val="false"/>
                <w:color w:val="000000"/>
                <w:sz w:val="20"/>
              </w:rPr>
              <w:t>м</w:t>
            </w:r>
            <w:r>
              <w:rPr>
                <w:rFonts w:ascii="Times New Roman"/>
                <w:b/>
                <w:i w:val="false"/>
                <w:color w:val="000000"/>
                <w:sz w:val="20"/>
              </w:rPr>
              <w:t>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актілердің сапасына, уақтылы әзірленуі мен енгізілуіне жауапты адам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уәкiлеттi органдарында заң жобалау жұмыстарын ұйымдастыру қағидаларын бекіту туралы" Қазақстан Республикасы Үкіметінің 2016 жылғы 29 желтоқсандағы № 907 </w:t>
            </w:r>
            <w:r>
              <w:rPr>
                <w:rFonts w:ascii="Times New Roman"/>
                <w:b w:val="false"/>
                <w:i w:val="false"/>
                <w:color w:val="000000"/>
                <w:sz w:val="20"/>
              </w:rPr>
              <w:t>қаулысына</w:t>
            </w:r>
            <w:r>
              <w:rPr>
                <w:rFonts w:ascii="Times New Roman"/>
                <w:b w:val="false"/>
                <w:i w:val="false"/>
                <w:color w:val="000000"/>
                <w:sz w:val="20"/>
              </w:rPr>
              <w:t xml:space="preserve"> және Қазақстан Республикасы Үкіметінің кейбір шешімдеріне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Н.В. Пан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мониторинг жүргізу қағидаларын бекіту туралы" Қазақстан Республикасы Үкіметінің 2016 жылғы 29 тамыздағы № 486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сараптаманы ұйымдастыру және жүргізу, сондай-ақ ғылыми құқықтық сарапшыларды іріктеу қағидаларын бекіту және Қазақстан Республикасы Үкіметінің кейбір шешімдерінің күші жойылды деп тану туралы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кейбiр шешiмдерiне өзгерiстер енгiзу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мемлекеттік тіркеуге жатпайтын нормативтік құқықтық актілердің тізбесін бекіту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баспа басылымдарының заңнамалық актiлердi ресми жариялау құқығын алуға конкурс өткiзу қағидаларын бекіту туралы" Қазақстан Республикасы Үкіметінің 2016 жылғы 2 желтоқсандағы № 762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бекiту туралы" Қазақстан Республикасы Үкіметінің 2016 жылғы 25шілдедегі № 439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норма шығармашылығы қызметінің кейбір мәселелері туралы" Қазақстан Республикасы Үкіметінің 2019 жылғы 28 наурыздағы № 149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жобалау қызметі мәселелері жөніндегі ведомствоаралық комиссия туралы" Қазақстан Республикасы Премьер-Министрінің 2016 жылғы 19 ақпандағы № 11-ө </w:t>
            </w:r>
            <w:r>
              <w:rPr>
                <w:rFonts w:ascii="Times New Roman"/>
                <w:b w:val="false"/>
                <w:i w:val="false"/>
                <w:color w:val="000000"/>
                <w:sz w:val="20"/>
              </w:rPr>
              <w:t>өкіміне</w:t>
            </w:r>
            <w:r>
              <w:rPr>
                <w:rFonts w:ascii="Times New Roman"/>
                <w:b w:val="false"/>
                <w:i w:val="false"/>
                <w:color w:val="000000"/>
                <w:sz w:val="20"/>
              </w:rPr>
              <w:t xml:space="preserve">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органдарының республикалық бюджеттен қаржыландырылатын талдамалық және әлеуметтанушылық зерттеулерінің, оның ішінде халықаралық ұйымдарымен бірлескен зерттеулерінің бірыңғай дерекқорын жүргізу қағидаларын бекіту туралы" Қазақстан Республикасы Әділет министрінің 2017 жылғы 25 сәуірдегі № 461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Пан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талқылауы қағидаларын бекіту туралы" Қазақстан Республикасы Ақпарат және коммуникациялар министрінің 2016 жылғы 30 маусымдағы № 22 </w:t>
            </w:r>
            <w:r>
              <w:rPr>
                <w:rFonts w:ascii="Times New Roman"/>
                <w:b w:val="false"/>
                <w:i w:val="false"/>
                <w:color w:val="000000"/>
                <w:sz w:val="20"/>
              </w:rPr>
              <w:t>бұйрығының</w:t>
            </w:r>
            <w:r>
              <w:rPr>
                <w:rFonts w:ascii="Times New Roman"/>
                <w:b w:val="false"/>
                <w:i w:val="false"/>
                <w:color w:val="000000"/>
                <w:sz w:val="20"/>
              </w:rPr>
              <w:t xml:space="preserve"> күшін жою туралы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мамыр</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Тұрысов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