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a04b" w14:textId="91da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Экономиканы монополиясыздандыру жөнінде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22 наурыздағы № 57-ө өкімі.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8) тармақшасына сәйкес: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Экономиканы монополиясыздандыру жөніндегі комиссия (бұдан әрі – Комиссия) құрылсын.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Комиссия туралы ереже бекітілсін.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Экономиканы монополиясыздандыру жөніндегі комиссияның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өзгерістер енгізілді - ҚР Премьер-Министрінің 09.04.2022 </w:t>
      </w:r>
      <w:r>
        <w:rPr>
          <w:rFonts w:ascii="Times New Roman"/>
          <w:b w:val="false"/>
          <w:i w:val="false"/>
          <w:color w:val="ff0000"/>
          <w:sz w:val="28"/>
        </w:rPr>
        <w:t>№ 72-ө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16.06.2022 </w:t>
      </w:r>
      <w:r>
        <w:rPr>
          <w:rFonts w:ascii="Times New Roman"/>
          <w:b w:val="false"/>
          <w:i w:val="false"/>
          <w:color w:val="ff0000"/>
          <w:sz w:val="28"/>
        </w:rPr>
        <w:t>№ 150-ө</w:t>
      </w:r>
      <w:r>
        <w:rPr>
          <w:rFonts w:ascii="Times New Roman"/>
          <w:b w:val="false"/>
          <w:i w:val="false"/>
          <w:color w:val="ff0000"/>
          <w:sz w:val="28"/>
        </w:rPr>
        <w:t xml:space="preserve">; 14.06.2023 </w:t>
      </w:r>
      <w:r>
        <w:rPr>
          <w:rFonts w:ascii="Times New Roman"/>
          <w:b w:val="false"/>
          <w:i w:val="false"/>
          <w:color w:val="ff0000"/>
          <w:sz w:val="28"/>
        </w:rPr>
        <w:t>№ 95-ө</w:t>
      </w:r>
      <w:r>
        <w:rPr>
          <w:rFonts w:ascii="Times New Roman"/>
          <w:b w:val="false"/>
          <w:i w:val="false"/>
          <w:color w:val="ff0000"/>
          <w:sz w:val="28"/>
        </w:rPr>
        <w:t xml:space="preserve">; 28.11.2023 </w:t>
      </w:r>
      <w:r>
        <w:rPr>
          <w:rFonts w:ascii="Times New Roman"/>
          <w:b w:val="false"/>
          <w:i w:val="false"/>
          <w:color w:val="ff0000"/>
          <w:sz w:val="28"/>
        </w:rPr>
        <w:t>№ 187-ө</w:t>
      </w:r>
      <w:r>
        <w:rPr>
          <w:rFonts w:ascii="Times New Roman"/>
          <w:b w:val="false"/>
          <w:i w:val="false"/>
          <w:color w:val="ff0000"/>
          <w:sz w:val="28"/>
        </w:rPr>
        <w:t xml:space="preserve">; 21.02.2024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Өнеркәсіп және құрылыс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Бәсекелестікті қорғау және дамыту агенттігі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Сыбайлас жемқорлыққа қарсы іс-қимыл агенттігінің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Қаржылық мониторинг агенттігі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прокурорының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Сот әкімшілігінің басшысы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басқарма төрағасы (келісу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Экономиканы монополиясыздандыру жөніндегі комиссия туралы ереже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Экономиканы монополиясыздандыру жөніндегі комиссия (бұдан әрі – Комиссия) Қазақстан Республикасы Үкіметінің жанындағы консультативтік-кеңесші орган болып табылады.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 және Қазақстан Республикасының өзге де нормативтік құқықтық актілерін, сондай-ақ осы Ережені басшылыққа алады.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Қаржы министрлігі Комиссияның жұмыс органы болып табылады.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отырыстары қажеттілігіне қарай өткізіледі.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Комиссияның міндеті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Комиссияның міндеті телекоммуникация, теміржол инфрақұрылымы, медиаактивтер және басқа салаларда монополиясыздандыру мәселесі бойынша ұсынымдар тұжырымдау болып табылады.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Комиссияның қызметін ұйымдастыру және оның тәртібі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Комиссияның жұмысын ұйымдастыру және оның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консультативтік-кеңесші органдардың құрылуы, қызметі және таратылуы қағидаларына сәйкес жүзеге асырылады.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ҚР Премьер-Министрінің 28.11.2023 </w:t>
      </w:r>
      <w:r>
        <w:rPr>
          <w:rFonts w:ascii="Times New Roman"/>
          <w:b w:val="false"/>
          <w:i w:val="false"/>
          <w:color w:val="000000"/>
          <w:sz w:val="28"/>
        </w:rPr>
        <w:t>№ 187-ө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