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ee4f2" w14:textId="94ee4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Күштерінің жарғыларын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1998 жылғы 27 қарашадағы N 4156 Жарлығы. Күші жойылды - Қазақстан Республикасы Президентінің 2007 жылғы 5 шілдедегі N 364 Жарлығымен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Президентінің 2007 жылғы 5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Жарлығымен.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қорғанысы мен Қарулы Күштері туралы" Қазақстан Республикасының 1993 жылғы 9 сәуірдегі 
</w:t>
      </w:r>
      <w:r>
        <w:rPr>
          <w:rFonts w:ascii="Times New Roman"/>
          <w:b w:val="false"/>
          <w:i w:val="false"/>
          <w:color w:val="000000"/>
          <w:sz w:val="28"/>
        </w:rPr>
        <w:t xml:space="preserve"> Заңының </w:t>
      </w:r>
      <w:r>
        <w:rPr>
          <w:rFonts w:ascii="Times New Roman"/>
          <w:b w:val="false"/>
          <w:i w:val="false"/>
          <w:color w:val="000000"/>
          <w:sz w:val="28"/>
        </w:rPr>
        <w:t>
 (Қазақстан Республикасы Жоғарғы Кеңесінің Жаршысы, 1993 ж., N 8, 202-құжат) 12-бабына сәйкес Қаулы етемін: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w:t>
      </w:r>
      <w:r>
        <w:br/>
      </w:r>
      <w:r>
        <w:rPr>
          <w:rFonts w:ascii="Times New Roman"/>
          <w:b w:val="false"/>
          <w:i w:val="false"/>
          <w:color w:val="000000"/>
          <w:sz w:val="28"/>
        </w:rPr>
        <w:t>
      1) Қазақстан Республикасының Қарулы Күштері ішкі қызметінің жарғысы; 
</w:t>
      </w:r>
      <w:r>
        <w:br/>
      </w:r>
      <w:r>
        <w:rPr>
          <w:rFonts w:ascii="Times New Roman"/>
          <w:b w:val="false"/>
          <w:i w:val="false"/>
          <w:color w:val="000000"/>
          <w:sz w:val="28"/>
        </w:rPr>
        <w:t>
      2) Қазақстан Республикасы Қарулы Күштерінің гарнизондық және қарауыл қызметтерінің жарғысы; 
</w:t>
      </w:r>
      <w:r>
        <w:br/>
      </w:r>
      <w:r>
        <w:rPr>
          <w:rFonts w:ascii="Times New Roman"/>
          <w:b w:val="false"/>
          <w:i w:val="false"/>
          <w:color w:val="000000"/>
          <w:sz w:val="28"/>
        </w:rPr>
        <w:t>
      3)Қазақстан Республикасы Қарулы Күштерінің саптық жарғысы; 
</w:t>
      </w:r>
      <w:r>
        <w:br/>
      </w:r>
      <w:r>
        <w:rPr>
          <w:rFonts w:ascii="Times New Roman"/>
          <w:b w:val="false"/>
          <w:i w:val="false"/>
          <w:color w:val="000000"/>
          <w:sz w:val="28"/>
        </w:rPr>
        <w:t>
      4) Қазақстан Республикасы Қарулы Күштерінің тәртіптік жарғысы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Қорғаныс министрлігі, Ішкі істер министрлігі, Ұлттық қауіпсіздік комитеті, Республикалық ұланы, Қазақстан Республикасының Төтенше жағдайлар жөніндегі комитеті Қазақстан Республикасының әскерлері мен әскери құралымдарының күнделікті қызметін жоспарлау және ұйымдастыру кезінде Қазақстан Республикасы Қарулы Күштерінің жарғыларын басшылыққа 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Жарлық жарияланған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РҚАО-ның ескертуі: Қосымша жарғылардың мемлекеттік тілдегі мәтіні болмағандықтан орыс тіліндегі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