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a375" w14:textId="1f8a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бюроларды лицензиялау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17 маусымдағы N 129 Қаулысы. Қазақстан Республикасының Әділет министрлігінде 2006 жылғы 5 шілдеде тіркелді. Тіркеу N 4280. Күші жойылды - ҚР Қаржы нарығын және қаржы ұйымдарын реттеу мен қадағалау агенттігі Басқармасының 2008 жылғы 26 мамырдағы N 76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2008.05.26.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Нормативтік құқықтық актілерді Қазақстан Республикасының заңнамаларына 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Кредиттік бюроларды лицензиялау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Агенттік Басқармасының "Кредиттік бюроларды лицензиялау және инспекциялау ережесін бекіту туралы" 2004 жылғы 21 тамыздағы N 249 
</w:t>
      </w:r>
      <w:r>
        <w:rPr>
          <w:rFonts w:ascii="Times New Roman"/>
          <w:b w:val="false"/>
          <w:i w:val="false"/>
          <w:color w:val="000000"/>
          <w:sz w:val="28"/>
        </w:rPr>
        <w:t xml:space="preserve"> қаулысының </w:t>
      </w:r>
      <w:r>
        <w:rPr>
          <w:rFonts w:ascii="Times New Roman"/>
          <w:b w:val="false"/>
          <w:i w:val="false"/>
          <w:color w:val="000000"/>
          <w:sz w:val="28"/>
        </w:rPr>
        <w:t>
 (Нормативтік құқықтық актілерді мемлекеттік тіркеу тізілімінде N 3108 тіркелген, 2005 жылы Қазақстан Республикасының нормативтік құқықтық актілері бюллетенінің N 14 жарияланған)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Қазақстан Республикасы Әділет министрлігінде мемлекеттік тіркеуден өткен күннен бастап он төрт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Лицензиялау басқармасы (Жұмабаева З.С.):
</w:t>
      </w:r>
      <w:r>
        <w:br/>
      </w:r>
      <w:r>
        <w:rPr>
          <w:rFonts w:ascii="Times New Roman"/>
          <w:b w:val="false"/>
          <w:i w:val="false"/>
          <w:color w:val="000000"/>
          <w:sz w:val="28"/>
        </w:rPr>
        <w:t>
      1) Заң департаментiмен (Байсынов М.Б.) бiрлесiп осы қаулыны Қазақстан Республикасы Әдiлет министрлiгiнде мемлекеттiк тiркеуден өткiзу шараларын қолға алсын;
</w:t>
      </w:r>
      <w:r>
        <w:br/>
      </w:r>
      <w:r>
        <w:rPr>
          <w:rFonts w:ascii="Times New Roman"/>
          <w:b w:val="false"/>
          <w:i w:val="false"/>
          <w:color w:val="000000"/>
          <w:sz w:val="28"/>
        </w:rPr>
        <w:t>
      2) осы қаулы қолданысқа енгізілген күннен бастап он күндiк мерзiмде оны кредиттік бюроларға, "Қазақстан қаржыгерлерінің қауымдастығы" заңды тұлғалар бірлестігіне, екінші деңгейдегі банктерге, банк операцияларының жекелеген түрлерін жүзеге асыратын ұйымдарға және Агенттіктің мүдделі бөлімшелеріне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Төрағасының орынбасары Ғ.Н. Өзбековке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2006 жылғы 17 маусымдағы      
</w:t>
      </w:r>
      <w:r>
        <w:br/>
      </w:r>
      <w:r>
        <w:rPr>
          <w:rFonts w:ascii="Times New Roman"/>
          <w:b w:val="false"/>
          <w:i w:val="false"/>
          <w:color w:val="000000"/>
          <w:sz w:val="28"/>
        </w:rPr>
        <w:t>
N 129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Кредиттік бюроларды лицензиялау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w:t>
      </w:r>
      <w:r>
        <w:rPr>
          <w:rFonts w:ascii="Times New Roman"/>
          <w:b w:val="false"/>
          <w:i w:val="false"/>
          <w:color w:val="000000"/>
          <w:sz w:val="28"/>
        </w:rPr>
        <w:t xml:space="preserve"> "Лицензиялау туралы" </w:t>
      </w:r>
      <w:r>
        <w:rPr>
          <w:rFonts w:ascii="Times New Roman"/>
          <w:b w:val="false"/>
          <w:i w:val="false"/>
          <w:color w:val="000000"/>
          <w:sz w:val="28"/>
        </w:rPr>
        <w:t>
 (бұдан әрі - Лицензиялау туралы заң), 
</w:t>
      </w:r>
      <w:r>
        <w:rPr>
          <w:rFonts w:ascii="Times New Roman"/>
          <w:b w:val="false"/>
          <w:i w:val="false"/>
          <w:color w:val="000000"/>
          <w:sz w:val="28"/>
        </w:rPr>
        <w:t xml:space="preserve"> "Қазақстан Республикасындағы кредиттік бюролар және кредиттік тарихты қалыптастыру туралы" </w:t>
      </w:r>
      <w:r>
        <w:rPr>
          <w:rFonts w:ascii="Times New Roman"/>
          <w:b w:val="false"/>
          <w:i w:val="false"/>
          <w:color w:val="000000"/>
          <w:sz w:val="28"/>
        </w:rPr>
        <w:t>
 (бұдан әрі - Кредиттік бюролар туралы заң) Қазақстан Республикасының Заңдарына сәйкес әзірленді және кредиттік бюроларды лицензиялау талаптары мен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Кредиттік бюро қызметін жүзеге асыру құқығына лицензия алуға үміткер тұлға Кредиттік бюролар туралы заңның 
</w:t>
      </w:r>
      <w:r>
        <w:rPr>
          <w:rFonts w:ascii="Times New Roman"/>
          <w:b w:val="false"/>
          <w:i w:val="false"/>
          <w:color w:val="000000"/>
          <w:sz w:val="28"/>
        </w:rPr>
        <w:t xml:space="preserve"> 9-бабының </w:t>
      </w:r>
      <w:r>
        <w:rPr>
          <w:rFonts w:ascii="Times New Roman"/>
          <w:b w:val="false"/>
          <w:i w:val="false"/>
          <w:color w:val="000000"/>
          <w:sz w:val="28"/>
        </w:rPr>
        <w:t>
 1-тармағында көзделген құжаттарды қаржы рыногы мен қаржы ұйымдарын реттеу және қадағалау жөніндегі уәкілетті органға (бұдан әрі - уәкілетті орган)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Кредиттік бюро қызметін жүзеге асыру құқығына лицензияны уәкілетті орган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Кредиттік бюро қызметін жүзеге асыру құқығына лицензия беруден Кредиттік бюролар туралы заңның 
</w:t>
      </w:r>
      <w:r>
        <w:rPr>
          <w:rFonts w:ascii="Times New Roman"/>
          <w:b w:val="false"/>
          <w:i w:val="false"/>
          <w:color w:val="000000"/>
          <w:sz w:val="28"/>
        </w:rPr>
        <w:t xml:space="preserve"> 10-бабында </w:t>
      </w:r>
      <w:r>
        <w:rPr>
          <w:rFonts w:ascii="Times New Roman"/>
          <w:b w:val="false"/>
          <w:i w:val="false"/>
          <w:color w:val="000000"/>
          <w:sz w:val="28"/>
        </w:rPr>
        <w:t>
 көзделген негіздер бойынша бас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Кредиттік бюро қызметін жүзеге асыру құқығына лицензия шектелмеген мерзімге беріледі және үшінші тұлғаларға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Кредиттік бюро қызметін жүзеге асыру құқығына лицензия берілген кезде және қайта ресімделген кезде төлем мөлшері мен тәртібі Қазақстан Республикасының заңнамаларымен айқындалатын лицензиялық алым өндіріп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Лицензияны жоғалтқан және қайта ресімдеген кезде Лицензиялау туралы заңда көзделген тәртіппен кредиттік бюро қызметін жүзеге асыру құқығына лицензия телнұсқасы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Ережемен реттелмеген мәселелер Қазақстан Республикасының заңнамаларында айқындалған тәртіппен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