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f847" w14:textId="be3f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орынбасары - Ауыл шаруашылығы министрінің 2003 жылғы 19 наурыздағы № 140 "Еттерге таңба басу ережесiн бекiту туралы"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2010 жылғы 20 желтоқсандағы № 765 бұйрығы. Қазақстан Республикасының Әділет министрлігінде 2011 жылғы 18 қаңтарда N 6736 тіркелді. Күші жойылды - Қазақстан Республикасы Ауыл шаруашылығы министрінің 2012 жылғы 17 қаңтардағы № 10-1/18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Ауыл шаруашылығы министрінің 2012.01.17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"Ветеринария туралы" Қазақстан Республикасының 2002 жылғы 10 шілдедегі заңының 8-бабының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Премьер-Министрінің орынбасары - Ауыл шаруашылығы министрінің 2003 жылғы 19 наурыздағы "Еттерге таңба басу ережесiн бекiту туралы" № 140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2236 болып тіркелген)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"8)" саны "9)"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 Ауыл шаруашылығы министрлігінің агроөнеркәсіп кешенінің мемлекеттік инспекция Комитеті облыс, Астана, Алматы қалаларының аумақтық инспекцияларымен бірлесіп заңнамада бекітілген тәртіпте осы бұйрықтан туындайтын керекті шараларды қабылдасын.";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Етке ветеринариялық таңба қою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"8)" саны "9)"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мәтінде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Ветеринария саласындағы қызметті атқаратын тиісті әкімшілік аумақтың жергілікті атқарушы органының бөлімше басшысы еттерге таңба қоятын ветеринариялық дәрігерлерге жеке нөмір беріп олардың тізімін құрады.";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"облыстың мемлекеттік инспекторлары" деген сөздер "ветеринария саласындағы қызметті атқаратын тиісті әкімшілік аумақтың жергілікті атқарушы органының бөлімше басшысы" деген сөздермен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"инспектор" сөзі "дәрігер" сөзімен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мәтінде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Сопақша және тік тікбұрышты ветеринариялық таңбаларда, сонымен қатар ветеринариялық мөртабандарда осы ереженің 1-қосымшасына сәйкес ақпараттар көрсетіледі";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мәтінде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1 формадағы сопақша ветеринариялық таңбаларды лабораториялардың ветеринариялық дәрігерлері немесе сою пункттерінің немесе ет өңдейтін кәсіпорындардың өндірістік бақылау бөлімшелерінің ветеринариялық-санитарлық сараптамасының қорытындысы бойынша қойылады. Ветеринариялық сопақша таңбаның болуы ветеринариялық-санитарлық сараптаманың жүргізілгендігін және өнімнің қауіпсіз екендігін растайды.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Тік бұрышты ветеринариялық таңба "Алдын ала тексеру" жергілікті атқарушы органдардың ветеринариялық дәрігерлерінің сою алдындағы малды тексеру және сойылғаннан кейінгі ұшаны және органдарды тексеру қорытындысы бойынша сою алаңдарында қойылады.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 бұрышты ветеринариялық таңба "Алдын ала тексеру" қойылған ұша және ішкі органдар ветеринариялық-санитарлық сараптама өту үшін ветеринариялық-санитарлық лабораторияларға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Зерттеу қорытындысы бойынша тік бұрышты ветеринариялық таңбаның қатарына ветеринариялық-санитарлық лабораторияның ветеринариялық дәрігерімен сопақша ветеринариялық таңба 1 немесе 2 формадағы қойылады.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Залалсыздандыруға (зарарсыздандыруға) немесе қайта өңдеуге жататын ет және ет өнімдері Қазақстан Республикасының ветеринария саласының заңнамаларына сәйкес ет және ет өнімдерінің қолдану тәртібін көрсететін ветеринариялық мөртабандармен таңбаланады.";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"ТМД елдерінде"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алтынша абзацында "базарда" сөзі "ішкі сауда объектілері" сөзімен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"қашырлар" сөзі ", қабандар"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Жауапкершілік"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ережеге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мәтінде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шаруашылығын дамыту және ветеринариялық қауіпсіздік департаменті (Тоқсеитова Р.Ә.) осы бұйрықты заңнамада белгіленген тәртіппен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Күрішбае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765 бұйрығына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Еттерге ветеринариялық таңба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басу ережесіне 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Еттерді таңбалауға арналған ветеринариялық таңбалардың және мөртабандардың үлгісі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Сопақша формадағы таңба.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28956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KZ F 01/U2-0001 – Қазақстан Республикасы Үкіметінің 2009 жылғы 4 қарашадағы № 1755 қаулысымен бекітілген жануарлар өсiрудi, жануарларды, жануарлардан алынатын өнiмдер мен шикiзатты дайындауды (союды), сақтауды, қайта өңдеудi және өткiзудi жүзеге асыратын өндiрiс объектiлерiне, сондай-ақ ветеринариялық препараттарды, жемшөп пен жемшөп қоспаларын өндiру, сақтау және өткiзу жөнiндегi ұйымдарға есептiк нөмiрлер беру ережесіне (бұдан әрі - Қаулы) сәйкес берілген малдарды сойған сою пункттері немесе ет өңдейтін кәсіпорындардың есептік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белгi – елдiң коды – КZ;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белгi – облыстың литерлiк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белгi – ауданның реттiк нөмiрi;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төртiншi белгi – өндiрiс объектiсiнiң қызмет түрi;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бесiншi белгi – өндiрiс объектiсiнiң реттiк нөмiрi;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1-таңба қоятын ветеринар дәрігерінің жеке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Өлшемі: 40(± 5)х60(± 5) миллиметр.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Шетінің ені – 1,5(± 0,3) миллиметр.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Әріптердің және сандардың биіктігі – 10(± 0,2) миллиметр.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 формадағы сопақша таңба.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30099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"ЖК ВЕТСАРАПТАМА" – ветеринариялық-санитарлық лабораторияның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KZ – Қазақстан Республикасының литерлік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 01 – Қаулының 1 қосымшаға сәйкес берілген аумағында ветеринариялық-санитарлық лабораториялар орналасқан облыстың және ауданның коды: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1-Таңба қоятын ветеринар дәрігерінің жеке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Өлшемі: 40(± 5) х 60(± 5) миллиметр.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Шетінің ені – 1,5(± 0,3) миллиметр.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Әріптердің және сандардың биіктігі – 10(± 2) миллиметр.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Құстардың, қоян еттерін, саз құндыздар және ұсақ малдардың еттерін таңбалайтын (кіші көлемдегі) сопақша таңба.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19558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KZ F 01/U2-0001 – Қаулыға сәйкес берілген сою пункттері немесе ет өңдейтін кәсіпорындардың есептік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белгi – елдiң коды – КZ;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белгi – облыстың литерлiк коды;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белгi – ауданның реттiк нөмiрi;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төртiншi белгi – өндiрiс объектiсiнiң қызмет түрi;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бесiншi белгi – өндiрiс объектiсiнiң реттiк нөмiрi;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1-Таңба қоятын ветеринар дәрігерінің жеке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Өлшемі: 25(± 3)х40(± 5) миллиметр.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Шетінің ені – 1(± 0,2) миллиметр.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Әріптердің және сандардың биіктігі - 6 миллиметр.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Тік бұрышты таңбаның формасы.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34417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KZ F 01/U2-0001 – Қаулыға сәйкес берілген малдарды сойған сою алаңдарының есептік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белгi – елдiң коды – КZ;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белгi – облыстың литерлiк коды;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белгi – ауданның реттiк нөмiрi;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төртiншi белгi – өндiрiс объектiсiнiң қызмет түрi;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бесiншi белгi – өндiрiс объектiсiнiң реттiк нөмiрi;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1-Таңба қоятын ветеринар дәрігерінің жеке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Өлшемі: 40(± 5)х70(± 5) миллиметр;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Шетінің ені – 1,5(± 0,3) миллиметр;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Әріптердің және сандардың биіктігі – 10(± 2) миллиметр.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Ветеринариялық мөртабандар.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34417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4417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4417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4417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KZ F 01/U2-0001 – Қаулыға сәйкес берілген өндіріс объектілерінің есептік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белгi – елдiң коды – КZ;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белгi – облыстың литерлiк коды;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белгi – ауданның реттiк нөмiрi;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төртiншi белгi – өндiрiс объектiсiнiң қызмет түрi;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бесiншi белгi – өндiрiс объектiсiнiң реттiк нөмiрi;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1-Таңба қоятын ветеринар дәрігерінің жеке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Өлшемі: 40(± 5) х70(± 5) миллиметр;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Шетінің ені – 1,5(± 0,3) миллиметр;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Әріптердің және сандардың биіктігі – 10(± 2) миллиметр.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Қосымша мөртабандар.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23876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3876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3368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3876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3876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3876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Өлшемі: 20 (± 3)х50(± 5) миллиметр;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Шетінің ені - 1,5(± 0,3) миллиметр;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Әріптердің биіктігі – 10(± 2) миллиметр.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Құс өңдейтін кәсіпорындарда құс ұшаларына қойылатын электротаңба.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 – бірінші категориядағы құс;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– екінші категориядағы құс;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 – өнеркәсіптік қайта өңдеуге.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Әріптердің және сандардың биіктігі – 20(± 4) миллиметр.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