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93c21" w14:textId="6193c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"Қазақстан Республикасы Ұлттық қорының инвестициялық операцияларын жүзеге асыру ережесін бекіту туралы" 2006 жылғы 25 шілдедегі № 65 қаулысына өзгеріс пен толықтыру енгізу туралы</w:t>
      </w:r>
    </w:p>
    <w:p>
      <w:pPr>
        <w:spacing w:after="0"/>
        <w:ind w:left="0"/>
        <w:jc w:val="both"/>
      </w:pPr>
      <w:r>
        <w:rPr>
          <w:rFonts w:ascii="Times New Roman"/>
          <w:b w:val="false"/>
          <w:i w:val="false"/>
          <w:color w:val="000000"/>
          <w:sz w:val="28"/>
        </w:rPr>
        <w:t>Қазақстан Республикасы Ұлттық Банк Басқармасының 2010 жылғы 21 мамырдағы N 42 Қаулысы. Қазақстан Республикасы Әділет министрлігінде 2010 жылғы 3 шілдеде Нормативтік құқықтық кесімдерді мемлекеттік тіркеудің тізіліміне N 6322 болып енгізілді</w:t>
      </w:r>
    </w:p>
    <w:p>
      <w:pPr>
        <w:spacing w:after="0"/>
        <w:ind w:left="0"/>
        <w:jc w:val="both"/>
      </w:pPr>
      <w:r>
        <w:rPr>
          <w:rFonts w:ascii="Times New Roman"/>
          <w:b w:val="false"/>
          <w:i w:val="false"/>
          <w:color w:val="ff0000"/>
          <w:sz w:val="28"/>
        </w:rPr>
        <w:t>      РҚАО-ның ескертуі!</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және Қазақстан Республикасының Ұлттық қорын сенімгерлік басқарудың тиімділігін арттыру мақсатында Қазақстан Республикасы Ұлттық Банкінің Басқармасы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Банкі Басқармасының «Қазақстан Республикасы Ұлттық қорының инвестициялық операцияларын жүзеге асыру ережесін бекіту туралы» 2006 жылғы 25 шілдедегі № 65</w:t>
      </w:r>
      <w:r>
        <w:rPr>
          <w:rFonts w:ascii="Times New Roman"/>
          <w:b w:val="false"/>
          <w:i w:val="false"/>
          <w:color w:val="000000"/>
          <w:sz w:val="28"/>
        </w:rPr>
        <w:t xml:space="preserve"> қаулысына</w:t>
      </w:r>
      <w:r>
        <w:rPr>
          <w:rFonts w:ascii="Times New Roman"/>
          <w:b w:val="false"/>
          <w:i w:val="false"/>
          <w:color w:val="000000"/>
          <w:sz w:val="28"/>
        </w:rPr>
        <w:t xml:space="preserve"> (Нормативтік құқықтық актілерді мемлекеттік тіркеу тізілімінде № 4361 тіркелген) мынадай өзгеріс пен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Ұлттық қорының инвестициялық операцияларын жүзеге асыру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12-тармақтың</w:t>
      </w:r>
      <w:r>
        <w:rPr>
          <w:rFonts w:ascii="Times New Roman"/>
          <w:b w:val="false"/>
          <w:i w:val="false"/>
          <w:color w:val="000000"/>
          <w:sz w:val="28"/>
        </w:rPr>
        <w:t xml:space="preserve"> үшінші абзацында «1-10 Yrs (EG05)» деген әріптер және цифрлар «AAA-AA Rated, 1-10 Yrs (EG65)» деген әріптермен, сөзбен және цифрлармен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58-1-тармақпен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«58-1. Кастодиан Ұлттық Банк Басқармасының шешімімен бекітіледі.».</w:t>
      </w:r>
      <w:r>
        <w:br/>
      </w: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төрт күн өткен соң қолданысқа енгізіледі. Осы қаулының 1-тармағы үшінші абзацының күші 2010 жылғы 21 мамырдан бастап туындайтын қатынастарға қолданылады.</w:t>
      </w:r>
      <w:r>
        <w:br/>
      </w:r>
      <w:r>
        <w:rPr>
          <w:rFonts w:ascii="Times New Roman"/>
          <w:b w:val="false"/>
          <w:i w:val="false"/>
          <w:color w:val="000000"/>
          <w:sz w:val="28"/>
        </w:rPr>
        <w:t>
</w:t>
      </w:r>
      <w:r>
        <w:rPr>
          <w:rFonts w:ascii="Times New Roman"/>
          <w:b w:val="false"/>
          <w:i w:val="false"/>
          <w:color w:val="000000"/>
          <w:sz w:val="28"/>
        </w:rPr>
        <w:t>
      3. Монетарлық операциялар департаменті (Герасименко Ю.В.)</w:t>
      </w:r>
      <w:r>
        <w:br/>
      </w:r>
      <w:r>
        <w:rPr>
          <w:rFonts w:ascii="Times New Roman"/>
          <w:b w:val="false"/>
          <w:i w:val="false"/>
          <w:color w:val="000000"/>
          <w:sz w:val="28"/>
        </w:rPr>
        <w:t>
</w:t>
      </w:r>
      <w:r>
        <w:rPr>
          <w:rFonts w:ascii="Times New Roman"/>
          <w:b w:val="false"/>
          <w:i w:val="false"/>
          <w:color w:val="000000"/>
          <w:sz w:val="28"/>
        </w:rPr>
        <w:t>
      1) Заң департаментімен (Өртембаев А.Қ.) бірлесіп осы қаулыны Қазақстан Республикасының Әділет министрлігінде мемлекеттік тіркеуден өткізу шараларын қабылдасын;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Әділет министрлігінде мемлекеттік тіркеуден өткізген күннен бастап он күндік мерзімде осы қаулыны Қазақстан Республикасы Ұлттық Банкінің орталық аппаратының мүдделі бөлімшелеріне, аумақтық филиалдарына, өкілдігіне және ұйымдарына және Қазақстан Республикасының Қаржы министрлігіне жіберсін.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Б.А. Әлжановқа жүктелсін.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Ұлттық Банк</w:t>
      </w:r>
      <w:r>
        <w:br/>
      </w:r>
      <w:r>
        <w:rPr>
          <w:rFonts w:ascii="Times New Roman"/>
          <w:b w:val="false"/>
          <w:i w:val="false"/>
          <w:color w:val="000000"/>
          <w:sz w:val="28"/>
        </w:rPr>
        <w:t>
</w:t>
      </w:r>
      <w:r>
        <w:rPr>
          <w:rFonts w:ascii="Times New Roman"/>
          <w:b w:val="false"/>
          <w:i/>
          <w:color w:val="000000"/>
          <w:sz w:val="28"/>
        </w:rPr>
        <w:t>      Төрағасы                                       Г. Марченко</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Қаржы министрі</w:t>
      </w:r>
      <w:r>
        <w:br/>
      </w:r>
      <w:r>
        <w:rPr>
          <w:rFonts w:ascii="Times New Roman"/>
          <w:b w:val="false"/>
          <w:i w:val="false"/>
          <w:color w:val="000000"/>
          <w:sz w:val="28"/>
        </w:rPr>
        <w:t xml:space="preserve">
      ____________ </w:t>
      </w:r>
      <w:r>
        <w:rPr>
          <w:rFonts w:ascii="Times New Roman"/>
          <w:b w:val="false"/>
          <w:i/>
          <w:color w:val="000000"/>
          <w:sz w:val="28"/>
        </w:rPr>
        <w:t>Б. Жәмішев</w:t>
      </w:r>
      <w:r>
        <w:br/>
      </w:r>
      <w:r>
        <w:rPr>
          <w:rFonts w:ascii="Times New Roman"/>
          <w:b w:val="false"/>
          <w:i w:val="false"/>
          <w:color w:val="000000"/>
          <w:sz w:val="28"/>
        </w:rPr>
        <w:t>
      </w:t>
      </w:r>
      <w:r>
        <w:rPr>
          <w:rFonts w:ascii="Times New Roman"/>
          <w:b w:val="false"/>
          <w:i/>
          <w:color w:val="000000"/>
          <w:sz w:val="28"/>
        </w:rPr>
        <w:t>2010 жылғы 16 маусым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