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92d4" w14:textId="99f92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сарапшының (сарапшының) қорытындысының және мемлекеттік кірістер органының кедендік сараптаманы тағайындау туралы шешімінің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3 тамыздағы № 392 Бұйрығы. Қазақстан Республикасы Әділет министрлігінде 2010 жылғы 13 тамызда Нормативтік құқықтық кесімдерді мемлекеттік тіркеудің тізіліміне N 6387 болып енгізілді. Күші жойылды - Қазақстан Республикасы Қаржы министрінің 2018 жылғы 19 ақпандағы № 228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19.02.2018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Қаржы министрінің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кеден ісі туралы" Қазақстан Республикасы Кодексінің 226-бабының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227-бабының 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сарапшы қорытындысының нысаны;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кірістер органының кедендік сараптаманы тағайындау туралы шешімінің нысаны бекітілсін.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Қаржы министрінің 18.03.2016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 Қаржы министрлігі Кедендік бақылау комитеті (Қ-К.Ж Кәрбозов) осы бұйрықтың Қазақстан Республикасының Әділет министрлігінде заңнамада белгіленген тәртіппен мемлекеттік тіркелуін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бірінші ресми жарияланған күнінен бастап күнтізбелік он күн өткеннен кейін қолданысқа енеді және 2010 жылғы 1 шілдеден бастап пайда болған қатынастарда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сарапшының (сарапшының) қорытындысы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Қаржы министрінің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(кедендік сараптаманы өткізетін 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(өткізу орыны)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"____" __________20__ж.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сараптаманы жүргізу үшін негіз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(Кедендік сараптаманы тағайындау туралы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органының шешімінің 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сарапшылар (сарапшы)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бар болған жағдайда, лауазымы, біліктілігі)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Сарапшы біле тұра жалған қорытынды берген үшін "Әкімшілік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бұзушылықтар туралы" 2014 жылғы 5 шілдедегі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Кодексінің </w:t>
      </w:r>
      <w:r>
        <w:rPr>
          <w:rFonts w:ascii="Times New Roman"/>
          <w:b w:val="false"/>
          <w:i w:val="false"/>
          <w:color w:val="000000"/>
          <w:sz w:val="28"/>
        </w:rPr>
        <w:t>659-бабы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2014 жылғы 3 шілдедегі Қазақастан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жауапкершілік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ескертілді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(мекеменің мөрімен расталған кедендік сараптама жүргізген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сарапшының (сарапшының)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 жөнелтуші: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 алушы: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атауы: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сарапшының (сарапшы) алдына қойылған сұрақтар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Ұсынылған құжаттар, материалдар, сынамалар мен үлгілер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Зерттеу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(зерттеуде қолданылған әдістерді, пайдаланылған сынамалар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жабдықтар, зерттеу нәтижелерінің мазмұны және бағасы)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Қорытындылар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сарапшылар (сарапшы) ________________ _________________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(кедендік сараптама жүргізген ұйымның Т.А.Ә. бар болған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мөрімен расталған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Басышысы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(жетекші)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(кедендік сараптама жүргізген ұйымның мемлекеттік кірістер органының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бөлімінің және Т.А.Ә. бар болған жағдайда, қолы)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сараптаманы тағайындау туралы</w:t>
      </w:r>
      <w:r>
        <w:br/>
      </w:r>
      <w:r>
        <w:rPr>
          <w:rFonts w:ascii="Times New Roman"/>
          <w:b/>
          <w:i w:val="false"/>
          <w:color w:val="000000"/>
        </w:rPr>
        <w:t>мемлекеттік кірістер органының</w:t>
      </w:r>
      <w:r>
        <w:br/>
      </w:r>
      <w:r>
        <w:rPr>
          <w:rFonts w:ascii="Times New Roman"/>
          <w:b/>
          <w:i w:val="false"/>
          <w:color w:val="000000"/>
        </w:rPr>
        <w:t>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Қаржы министрінің 18.03.2016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№ ______                                       "___" ________ 20___ж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сараптаманы тағайындаған мемлекеттік кірістер органының атауы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сараптаманы жүргізу үшін негіз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Кеден ісі туралы" 2010 жылғы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маусымдағы Қазақстан Республикасы Кодексінің 227-бабының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сәйкес ШЕШЕЛДІ: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сараптама тағайындалсын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(бастапқы, қайта немесе қосымша)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 уәкілеттік берілсін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(Т.А.Ә. (болған кезде) кедендік сарапшының (сарапшының)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кедендік сараптама жүргізуге уәкілетті ұйымның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атауы)______________________________________________________________;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сарапшы біле тұра жалған қорытынды берген үшін "Әкімшілік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бұзушылықтар туралы" 2014 жылғы 5 шілдедегі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659-бабы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2014 жылғы 3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Қазақастан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жауапкершілік туралы ескертілсін кедендік сараптаманы шешуге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сұрақтарды қою: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атауы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сарапшыға (сарапшыға) ұсынылған материалдар мен құжаттар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(тауарға ілеспе құжаттар)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сынамалары мен үлгілері, олардың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сараптаманы тағайындаған мемлекеттік кірістер органының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кірістер органының атауы) (қолы) (тегі, аты-жөні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болған жағдайда)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