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f363" w14:textId="78ff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жылда ауылдық елді мекендерге жұмыс істеу және тұру үшін келген денсаулық сақтау, білім, әлеуметтік қамсыздандыру, мәдениет және спорт мамандарына тұрғын үй сатып алу үшін көтерме жәрдемақы мен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2010 жылғы 20 желтоқсандағы N 241 шешімі. Солтүстік Қазақстан облысы Тайынша ауданының Әділет басқармасында 2011 жылғы 21 қаңтарда N 13-11-202 тіркелді. Қолдану мерзімінің өтуіне байланысты күшін жойды (Солтүстік Қазақстан облысы Тайынша ауданы мәслихатының 2012 жылғы 28 маусымдағы N 04-05-92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Тайынша ауданы мәслихатының 2012.06.28 N 04-05-92 хаты)</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 7-бабының 3-тармағы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жылда ауданның елді мекендеріне жұмыс істеу және тұру үшін келген денсаулық сақтау, білім беру, әлеуметтік қамсыздандыру, мәдениет және спорт мамандарына:</w:t>
      </w:r>
      <w:r>
        <w:br/>
      </w:r>
      <w:r>
        <w:rPr>
          <w:rFonts w:ascii="Times New Roman"/>
          <w:b w:val="false"/>
          <w:i w:val="false"/>
          <w:color w:val="000000"/>
          <w:sz w:val="28"/>
        </w:rPr>
        <w:t>
      1) жетпіс есептік айлық есептік көрсеткішке тең сомада көтерме жәрдемақы;</w:t>
      </w:r>
      <w:r>
        <w:br/>
      </w:r>
      <w:r>
        <w:rPr>
          <w:rFonts w:ascii="Times New Roman"/>
          <w:b w:val="false"/>
          <w:i w:val="false"/>
          <w:color w:val="000000"/>
          <w:sz w:val="28"/>
        </w:rPr>
        <w:t>
      2) тұрғын үй сатып алу үшін әлеуметтік қолдау – айлық есеп айырысу көрсеткіштің бір мың бес жүздік мөлшерінен асып түспейтін (аспайтын) сомасындағы бюджеттік кредит.</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өзгерті енгізілді - Солтүстік Қазақстан облысы Тайынша аудандық мәслихатының 2011.09.14 </w:t>
      </w:r>
      <w:r>
        <w:rPr>
          <w:rFonts w:ascii="Times New Roman"/>
          <w:b w:val="false"/>
          <w:i w:val="false"/>
          <w:color w:val="000000"/>
          <w:sz w:val="28"/>
        </w:rPr>
        <w:t>N 289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С. Звольский</w:t>
      </w:r>
      <w:r>
        <w:br/>
      </w:r>
      <w:r>
        <w:rPr>
          <w:rFonts w:ascii="Times New Roman"/>
          <w:b w:val="false"/>
          <w:i w:val="false"/>
          <w:color w:val="000000"/>
          <w:sz w:val="28"/>
        </w:rPr>
        <w:t>
</w:t>
      </w:r>
      <w:r>
        <w:rPr>
          <w:rFonts w:ascii="Times New Roman"/>
          <w:b w:val="false"/>
          <w:i/>
          <w:color w:val="000000"/>
          <w:sz w:val="28"/>
        </w:rPr>
        <w:t>      Аудандық мәслихаттың хатшысы               Н. Трифонов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