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7e49" w14:textId="0737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Көпарналы хабар таратуда таралуына байланысты міндетті теле-, радиоарналардың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6 желтоқсандағы № 203 Бұйрығы. Қазақстан Республикасының Әділет министрлігінде 2012 жылы 10 желтоқсанда № 8178 тіркелді. Күші жойылды - Қазақстан Республикасы Ақпарат және коммуникациялар министрінің 2016 жылғы 11 шілдедегі № 34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Ақпарат және коммуникациялар министрінің 11.07.2016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18 қаңтардағы Қазақстан Республикасының «Телерадио хабарларын тарату туралы»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19)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Телерадио хабарларын таратуды дамыту мәселелері жөніндегі комиссияның 2012 жылғы 2 қарашадағы № 2 ұсыныстарын ескере отырып,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14 (он төрт) көпарналы хабар таратуда таратылуына байланысты міндетті теле-, радиоарналар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Мәдениет және ақпарат министрлігінің Ақпарат және мұрағат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белгіленген тәртіппен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Мәдениет және ақпарат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Мәдениет және ақпарат вице-министрі А.О. Қырықбаевқа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Мыңбай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