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513b9" w14:textId="36513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 2012 жылдың сәуір-маусымында және қазан-желтоқсанында мерзімді әскери қызметке шақыруды жүргізуді ұйымдастыру және қамтамасыз ету туралы</w:t>
      </w:r>
    </w:p>
    <w:p>
      <w:pPr>
        <w:spacing w:after="0"/>
        <w:ind w:left="0"/>
        <w:jc w:val="both"/>
      </w:pPr>
      <w:r>
        <w:rPr>
          <w:rFonts w:ascii="Times New Roman"/>
          <w:b w:val="false"/>
          <w:i w:val="false"/>
          <w:color w:val="000000"/>
          <w:sz w:val="28"/>
        </w:rPr>
        <w:t>Қостанай облысы Жітіқара ауданы әкімдігінің 2012 жылғы 2 сәуірдегі № 237 қаулысы. Қостанай облысы Жітіқара ауданының Әділет басқармасында 2012 жылғы 13 сәуірде № 9-10-181 тіркелді</w:t>
      </w:r>
    </w:p>
    <w:p>
      <w:pPr>
        <w:spacing w:after="0"/>
        <w:ind w:left="0"/>
        <w:jc w:val="both"/>
      </w:pPr>
      <w:bookmarkStart w:name="z1" w:id="0"/>
      <w:r>
        <w:rPr>
          <w:rFonts w:ascii="Times New Roman"/>
          <w:b w:val="false"/>
          <w:i w:val="false"/>
          <w:color w:val="000000"/>
          <w:sz w:val="28"/>
        </w:rPr>
        <w:t>
      "Әскери қызмет және әскери қызметшілердің мәртебесі туралы" Қазақстан Республикасының 2012 жылғы 16 ақпандағы </w:t>
      </w:r>
      <w:r>
        <w:rPr>
          <w:rFonts w:ascii="Times New Roman"/>
          <w:b w:val="false"/>
          <w:i w:val="false"/>
          <w:color w:val="000000"/>
          <w:sz w:val="28"/>
        </w:rPr>
        <w:t>Заңына</w:t>
      </w:r>
      <w:r>
        <w:rPr>
          <w:rFonts w:ascii="Times New Roman"/>
          <w:b w:val="false"/>
          <w:i w:val="false"/>
          <w:color w:val="000000"/>
          <w:sz w:val="28"/>
        </w:rPr>
        <w:t>,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 - маусымында және қазан - желтоқсанында мерзімді әскери қызметке кезекті шақыру туралы" Қазақстан Республикасы Президентінің 2012 жылғы 1 наурыздағы </w:t>
      </w:r>
      <w:r>
        <w:rPr>
          <w:rFonts w:ascii="Times New Roman"/>
          <w:b w:val="false"/>
          <w:i w:val="false"/>
          <w:color w:val="000000"/>
          <w:sz w:val="28"/>
        </w:rPr>
        <w:t>№ 274</w:t>
      </w:r>
      <w:r>
        <w:rPr>
          <w:rFonts w:ascii="Times New Roman"/>
          <w:b w:val="false"/>
          <w:i w:val="false"/>
          <w:color w:val="000000"/>
          <w:sz w:val="28"/>
        </w:rPr>
        <w:t xml:space="preserve"> Жарлығына сәйкес Жітіқара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"Қостанай облысы Жітіқара ауданының Қорғаныс істері жөніндегі бөлімі" мемлекеттік мекемесі (келісім бойынша) арқылы 2012 жылдың сәуір - маусымында және қазан - желтоқсанында азаматтарды Қазақстан Республикасының Қарулы Күштеріне, Қазақстан Республикасы Ішкі істер министрлігінің Ішкі әскерлеріне, Қазақстан Республикасы Ұлттық қауіпсіздік комитетіне, Қазақстан Республикасы Республикалық ұланына, Қазақстан Республикасы Төтенше жағдайлар министрлігіне мерзімді әскери қызметке шақыруды жүргізуді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 Қостанай облысының ішкі істер Департаменті Жітіқара қаласы және Жітіқара ауданының ішкі істер бөлімі" мемлекеттік мекемесіне (келісім бойынша) әскерге шақыруды жүргізген және топтарды жіберген кезеңде аудандық әскерге шақыру учаскесінде қоғамдық тәртіпті қамтамасыз ету ұсынылсын.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Е.А. Жаулыбаевқа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жарияланғаннан кейін қолданысқа енгізіледі және 2012 жылғы 1 сәуірден бастап туындаған қатынастарға таратылады.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Жітіқара ауданының әкімі                         К. Испергенов</w:t>
      </w:r>
    </w:p>
    <w:p>
      <w:pPr>
        <w:spacing w:after="0"/>
        <w:ind w:left="0"/>
        <w:jc w:val="both"/>
      </w:pPr>
      <w:r>
        <w:rPr>
          <w:rFonts w:ascii="Times New Roman"/>
          <w:b w:val="false"/>
          <w:i w:val="false"/>
          <w:color w:val="000000"/>
          <w:sz w:val="28"/>
        </w:rPr>
        <w:t>     </w:t>
      </w:r>
      <w:r>
        <w:rPr>
          <w:rFonts w:ascii="Times New Roman"/>
          <w:b w:val="false"/>
          <w:i/>
          <w:color w:val="000000"/>
          <w:sz w:val="28"/>
        </w:rPr>
        <w:t xml:space="preserve"> КЕЛІСІЛГЕН:</w:t>
      </w:r>
    </w:p>
    <w:p>
      <w:pPr>
        <w:spacing w:after="0"/>
        <w:ind w:left="0"/>
        <w:jc w:val="both"/>
      </w:pPr>
      <w:r>
        <w:rPr>
          <w:rFonts w:ascii="Times New Roman"/>
          <w:b w:val="false"/>
          <w:i/>
          <w:color w:val="000000"/>
          <w:sz w:val="28"/>
        </w:rPr>
        <w:t>      "Қостанай облысы Жітіқара</w:t>
      </w:r>
      <w:r>
        <w:br/>
      </w:r>
      <w:r>
        <w:rPr>
          <w:rFonts w:ascii="Times New Roman"/>
          <w:b w:val="false"/>
          <w:i w:val="false"/>
          <w:color w:val="000000"/>
          <w:sz w:val="28"/>
        </w:rPr>
        <w:t>
</w:t>
      </w:r>
      <w:r>
        <w:rPr>
          <w:rFonts w:ascii="Times New Roman"/>
          <w:b w:val="false"/>
          <w:i/>
          <w:color w:val="000000"/>
          <w:sz w:val="28"/>
        </w:rPr>
        <w:t>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w:t>
      </w:r>
      <w:r>
        <w:rPr>
          <w:rFonts w:ascii="Times New Roman"/>
          <w:b w:val="false"/>
          <w:i w:val="false"/>
          <w:color w:val="000000"/>
          <w:sz w:val="28"/>
        </w:rPr>
        <w:t> </w:t>
      </w:r>
      <w:r>
        <w:rPr>
          <w:rFonts w:ascii="Times New Roman"/>
          <w:b w:val="false"/>
          <w:i/>
          <w:color w:val="000000"/>
          <w:sz w:val="28"/>
        </w:rPr>
        <w:t>Б. Берекетов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Министрлігі</w:t>
      </w:r>
      <w:r>
        <w:br/>
      </w:r>
      <w:r>
        <w:rPr>
          <w:rFonts w:ascii="Times New Roman"/>
          <w:b w:val="false"/>
          <w:i w:val="false"/>
          <w:color w:val="000000"/>
          <w:sz w:val="28"/>
        </w:rPr>
        <w:t>
</w:t>
      </w:r>
      <w:r>
        <w:rPr>
          <w:rFonts w:ascii="Times New Roman"/>
          <w:b w:val="false"/>
          <w:i/>
          <w:color w:val="000000"/>
          <w:sz w:val="28"/>
        </w:rPr>
        <w:t>      Қостанай облысының</w:t>
      </w:r>
      <w:r>
        <w:br/>
      </w:r>
      <w:r>
        <w:rPr>
          <w:rFonts w:ascii="Times New Roman"/>
          <w:b w:val="false"/>
          <w:i w:val="false"/>
          <w:color w:val="000000"/>
          <w:sz w:val="28"/>
        </w:rPr>
        <w:t>
</w:t>
      </w:r>
      <w:r>
        <w:rPr>
          <w:rFonts w:ascii="Times New Roman"/>
          <w:b w:val="false"/>
          <w:i/>
          <w:color w:val="000000"/>
          <w:sz w:val="28"/>
        </w:rPr>
        <w:t>      ішкі істер Департаменті</w:t>
      </w:r>
      <w:r>
        <w:br/>
      </w:r>
      <w:r>
        <w:rPr>
          <w:rFonts w:ascii="Times New Roman"/>
          <w:b w:val="false"/>
          <w:i w:val="false"/>
          <w:color w:val="000000"/>
          <w:sz w:val="28"/>
        </w:rPr>
        <w:t>
</w:t>
      </w:r>
      <w:r>
        <w:rPr>
          <w:rFonts w:ascii="Times New Roman"/>
          <w:b w:val="false"/>
          <w:i/>
          <w:color w:val="000000"/>
          <w:sz w:val="28"/>
        </w:rPr>
        <w:t>      Жітіқара қаласы және</w:t>
      </w:r>
      <w:r>
        <w:br/>
      </w:r>
      <w:r>
        <w:rPr>
          <w:rFonts w:ascii="Times New Roman"/>
          <w:b w:val="false"/>
          <w:i w:val="false"/>
          <w:color w:val="000000"/>
          <w:sz w:val="28"/>
        </w:rPr>
        <w:t>
</w:t>
      </w:r>
      <w:r>
        <w:rPr>
          <w:rFonts w:ascii="Times New Roman"/>
          <w:b w:val="false"/>
          <w:i/>
          <w:color w:val="000000"/>
          <w:sz w:val="28"/>
        </w:rPr>
        <w:t>      Жітіқара ауданының ішкі</w:t>
      </w:r>
      <w:r>
        <w:br/>
      </w:r>
      <w:r>
        <w:rPr>
          <w:rFonts w:ascii="Times New Roman"/>
          <w:b w:val="false"/>
          <w:i w:val="false"/>
          <w:color w:val="000000"/>
          <w:sz w:val="28"/>
        </w:rPr>
        <w:t>
</w:t>
      </w:r>
      <w:r>
        <w:rPr>
          <w:rFonts w:ascii="Times New Roman"/>
          <w:b w:val="false"/>
          <w:i/>
          <w:color w:val="000000"/>
          <w:sz w:val="28"/>
        </w:rPr>
        <w:t>      істер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w:t>
      </w:r>
      <w:r>
        <w:rPr>
          <w:rFonts w:ascii="Times New Roman"/>
          <w:b w:val="false"/>
          <w:i w:val="false"/>
          <w:color w:val="000000"/>
          <w:sz w:val="28"/>
        </w:rPr>
        <w:t> </w:t>
      </w:r>
      <w:r>
        <w:rPr>
          <w:rFonts w:ascii="Times New Roman"/>
          <w:b w:val="false"/>
          <w:i/>
          <w:color w:val="000000"/>
          <w:sz w:val="28"/>
        </w:rPr>
        <w:t>Е. Дербисов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