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4a9b" w14:textId="1c94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құрылыс, сәулет және қала құрылысы бөлімінің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2012 жылғы 22 қарашадағы N 349/41 қаулысы. Павлодар облысының Әділет департаментінде 2012 жылғы 21 желтоқсанда N 3297 тіркелді. Күші жойылды - Павлодар облысы Лебяжі аудандық әкімдігінің 2013 жылғы 18 маусымдағы N 190/41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18.06.2013 N 190/41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"Сәулет-жоспарлау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Құрылыс, сәулет және қала құрылысы бөліміне мемлекеттік қызметті уақытылы, сапалы көрсетуді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Б.Т. Байжановқа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Құрманова</w:t>
      </w:r>
    </w:p>
    <w:bookmarkStart w:name="z8" w:id="1"/>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әкімдігінің 2012 жылғы 22 қазандағы</w:t>
      </w:r>
      <w:r>
        <w:br/>
      </w:r>
      <w:r>
        <w:rPr>
          <w:rFonts w:ascii="Times New Roman"/>
          <w:b w:val="false"/>
          <w:i w:val="false"/>
          <w:color w:val="000000"/>
          <w:sz w:val="28"/>
        </w:rPr>
        <w:t xml:space="preserve">
N 349/41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қызметінің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Бұл регламент "сәулет-жоспарлау тапсырмасын беру" мемлекеттік қызметінің (бұдан әрі – мемлекеттік қызмет) көрсетілу тәртібін анықтайды.</w:t>
      </w:r>
      <w:r>
        <w:br/>
      </w:r>
      <w:r>
        <w:rPr>
          <w:rFonts w:ascii="Times New Roman"/>
          <w:b w:val="false"/>
          <w:i w:val="false"/>
          <w:color w:val="000000"/>
          <w:sz w:val="28"/>
        </w:rPr>
        <w:t>
</w:t>
      </w:r>
      <w:r>
        <w:rPr>
          <w:rFonts w:ascii="Times New Roman"/>
          <w:b w:val="false"/>
          <w:i w:val="false"/>
          <w:color w:val="000000"/>
          <w:sz w:val="28"/>
        </w:rPr>
        <w:t>
      2. Мемлекеттік қызметтің тәртібі: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2012 жылдың 31 тамыз N 1128 Қазақстан Республикасының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"Сәулет-жоспарлау тапсырмасын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құрылыс, сәулет және қала құрылысы бөлімі" мемлекеттік мекемесімен (бұдан әрі – бөлім) жұмасына бес күн, демалыс күндері мен мерекелік күндерді қоспағанда, сағат 9.00 ден бастап 18.30ға дейін, түскі ас кезінде сағат 13.00ден бастап 14.30ға дейінгі үзіліспен, Лебяжі ауданы, Аққу ауылы, А.Баймолдин көшесі 13-ші үй мекенжайы, таңдаулы негізде мемлекеттік қызмет Республикалық мемлекеттік мекеме "Павлодар облысының халыққа қызмет көрсету орталығы" Лебяжі ауданы бойынша бөлімшесі (бұдан әрі – Орталық) арқылы жұмасына алты күн, демалыс және мерекелік күндерді қоспағанда, сағат 9.00ден бастап 20.00ге дейін, түскі асқа үзіліссіз, Павлодар облысы, Лебяжі ауданы, Аққу ауылы Ташимов көшесі 114 үй мекенжайы бойынша беріледі. Телефондары 8(71839)21107, электронды поштаның мекенжайы Lebyjii_con@mail.ru. бойынша беріледі.</w:t>
      </w:r>
      <w:r>
        <w:br/>
      </w:r>
      <w:r>
        <w:rPr>
          <w:rFonts w:ascii="Times New Roman"/>
          <w:b w:val="false"/>
          <w:i w:val="false"/>
          <w:color w:val="000000"/>
          <w:sz w:val="28"/>
        </w:rPr>
        <w:t>
</w:t>
      </w:r>
      <w:r>
        <w:rPr>
          <w:rFonts w:ascii="Times New Roman"/>
          <w:b w:val="false"/>
          <w:i w:val="false"/>
          <w:color w:val="000000"/>
          <w:sz w:val="28"/>
        </w:rPr>
        <w:t>
      5.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және жеке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 8 (сегіз) жұмыс күні ішінде;</w:t>
      </w:r>
      <w:r>
        <w:br/>
      </w:r>
      <w:r>
        <w:rPr>
          <w:rFonts w:ascii="Times New Roman"/>
          <w:b w:val="false"/>
          <w:i w:val="false"/>
          <w:color w:val="000000"/>
          <w:sz w:val="28"/>
        </w:rPr>
        <w:t>
      2)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тосу және керек құжаттарды дайындауға жағдай жасалады (тосу залы, қажет құжаттардың тізімі жазылған стендпен жабдықталған құжаттарды толтыру орындары).</w:t>
      </w:r>
    </w:p>
    <w:bookmarkEnd w:id="4"/>
    <w:bookmarkStart w:name="z20" w:id="5"/>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5"/>
    <w:bookmarkStart w:name="z21" w:id="6"/>
    <w:p>
      <w:pPr>
        <w:spacing w:after="0"/>
        <w:ind w:left="0"/>
        <w:jc w:val="both"/>
      </w:pPr>
      <w:r>
        <w:rPr>
          <w:rFonts w:ascii="Times New Roman"/>
          <w:b w:val="false"/>
          <w:i w:val="false"/>
          <w:color w:val="000000"/>
          <w:sz w:val="28"/>
        </w:rPr>
        <w:t>
      10.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 бойынша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кезінде тұтынушының өзі уәкілетті органға жолыққан кезде келесі құрылымдық-функционалды бірлік (бұдан әрі – бірліктер) жұмыс жасайды:</w:t>
      </w:r>
      <w:r>
        <w:br/>
      </w:r>
      <w:r>
        <w:rPr>
          <w:rFonts w:ascii="Times New Roman"/>
          <w:b w:val="false"/>
          <w:i w:val="false"/>
          <w:color w:val="000000"/>
          <w:sz w:val="28"/>
        </w:rPr>
        <w:t>
      1) бөлімнің маманы;</w:t>
      </w:r>
      <w:r>
        <w:br/>
      </w:r>
      <w:r>
        <w:rPr>
          <w:rFonts w:ascii="Times New Roman"/>
          <w:b w:val="false"/>
          <w:i w:val="false"/>
          <w:color w:val="000000"/>
          <w:sz w:val="28"/>
        </w:rPr>
        <w:t>
      2) бөлімнің бастығы.</w:t>
      </w:r>
      <w:r>
        <w:br/>
      </w:r>
      <w:r>
        <w:rPr>
          <w:rFonts w:ascii="Times New Roman"/>
          <w:b w:val="false"/>
          <w:i w:val="false"/>
          <w:color w:val="000000"/>
          <w:sz w:val="28"/>
        </w:rPr>
        <w:t>
</w:t>
      </w:r>
      <w:r>
        <w:rPr>
          <w:rFonts w:ascii="Times New Roman"/>
          <w:b w:val="false"/>
          <w:i w:val="false"/>
          <w:color w:val="000000"/>
          <w:sz w:val="28"/>
        </w:rPr>
        <w:t>
      13. Әрбір бірлік дәйектілігі және әкімшілік өзара әрекеттесуінің, әрбір әкімшілік өзара әрекеттесуінің уақыты жазбаша кестелік түрде бұл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14. Бірліктер мен әкімшілік өзара әрекеттесуінің логикалық дәйектілігінің сызбасы бұл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6"/>
    <w:bookmarkStart w:name="z26" w:id="7"/>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қызметтік тұлғалардың жауапкершілігі</w:t>
      </w:r>
    </w:p>
    <w:bookmarkEnd w:id="7"/>
    <w:bookmarkStart w:name="z27" w:id="8"/>
    <w:p>
      <w:pPr>
        <w:spacing w:after="0"/>
        <w:ind w:left="0"/>
        <w:jc w:val="both"/>
      </w:pPr>
      <w:r>
        <w:rPr>
          <w:rFonts w:ascii="Times New Roman"/>
          <w:b w:val="false"/>
          <w:i w:val="false"/>
          <w:color w:val="000000"/>
          <w:sz w:val="28"/>
        </w:rPr>
        <w:t>
      15. Мемлекеттік қызметтің көрсету тәртібін бұзған қызметтік тұлғалар Қазақстан Республикасының заңнамасына сәйкес жауапкершілікке тартылады.</w:t>
      </w:r>
    </w:p>
    <w:bookmarkEnd w:id="8"/>
    <w:bookmarkStart w:name="z28" w:id="9"/>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9"/>
    <w:bookmarkStart w:name="z29" w:id="10"/>
    <w:p>
      <w:pPr>
        <w:spacing w:after="0"/>
        <w:ind w:left="0"/>
        <w:jc w:val="left"/>
      </w:pPr>
      <w:r>
        <w:rPr>
          <w:rFonts w:ascii="Times New Roman"/>
          <w:b/>
          <w:i w:val="false"/>
          <w:color w:val="000000"/>
        </w:rPr>
        <w:t xml:space="preserve"> 
Құрылымдық-функционалды бірліктердің әрекетінің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273"/>
        <w:gridCol w:w="2193"/>
        <w:gridCol w:w="1853"/>
        <w:gridCol w:w="189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Үрдіс іс-әрекеті (жүруі, жұмыс легі)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(жүруі, жұмыс легі) N</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1 тобы бөлімнің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2 тобы бөлімнің бастығы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3 тобы бөлімнің маманы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(іс-әрекет рәсімі) және олардың сипаттамасы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өтініштерін тіркеу, тұтынушымен ұсынылған құжаттарды тексеру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дайындау немесе мемлекеттік қызмет көрсетуден бас тарту туралы дәлелді жауап дайындау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журналында тіркеу рәсімі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(құжат, дайындау-орындау шешімі)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толтыру және қол қою немесе тұтынушыға мемлекеттік қызмет көрсетуден бас тарту туралы дәлелді жауап дайындау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немесе мемлекеттік қызмет көрсетуден бас тарту туралы дәлелді жауап</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сәулет-жоспарлау тапсырмасы  немесе мемлекеттік қызмет көрсетуден бас тарту туралы дәлелді жауап беру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(сегіз) жұмыс күні ішінде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0" w:id="11"/>
    <w:p>
      <w:pPr>
        <w:spacing w:after="0"/>
        <w:ind w:left="0"/>
        <w:jc w:val="left"/>
      </w:pPr>
      <w:r>
        <w:rPr>
          <w:rFonts w:ascii="Times New Roman"/>
          <w:b/>
          <w:i w:val="false"/>
          <w:color w:val="000000"/>
        </w:rPr>
        <w:t xml:space="preserve"> 
Регламенттің 7 тармағы 2) тармақшасына сәйкес құрылыс</w:t>
      </w:r>
      <w:r>
        <w:br/>
      </w:r>
      <w:r>
        <w:rPr>
          <w:rFonts w:ascii="Times New Roman"/>
          <w:b/>
          <w:i w:val="false"/>
          <w:color w:val="000000"/>
        </w:rPr>
        <w:t>
объектілері бойынша құрылымдық-функционалды</w:t>
      </w:r>
      <w:r>
        <w:br/>
      </w:r>
      <w:r>
        <w:rPr>
          <w:rFonts w:ascii="Times New Roman"/>
          <w:b/>
          <w:i w:val="false"/>
          <w:color w:val="000000"/>
        </w:rPr>
        <w:t>
бірліктердің әрекетінің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253"/>
        <w:gridCol w:w="2173"/>
        <w:gridCol w:w="1893"/>
        <w:gridCol w:w="18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Үрдіс іс-әрекеті (жүруі, жұмыс легі)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(жүруі, жұмыс легі) N</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1 тобы бөлімнің маманы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2 тобы бөлімнің бастығы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3 тобы бөлімнің маманы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(іс-әрекет рәсімі) және олардың сипаттамасы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өтініштерін тіркеу, тұтынушымен ұсынылған құжаттарды тексеру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дайындау немесе мемлекеттік қызмет көрсетуден бас тарту туралы дәлелді жауап дайындау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журналында тіркеу рәсімі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(құжат, дайындау-орындау шешімі)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толтыру және қол қою немесе тұтынушыға мемлекеттік қызмет көрсетуден бас тарту туралы дәлелді жауап дайындау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немесе мемлекеттік қызмет көрсетуден бас тарту туралы дәлелді жауап</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сәулет-жоспарлау тапсырмасы немесе мемлекеттік қызмет көрсетуден бас тарту туралы дәлелді жауап беру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(он бес) жұмыс күн ішінде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1" w:id="12"/>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12"/>
    <w:bookmarkStart w:name="z32" w:id="13"/>
    <w:p>
      <w:pPr>
        <w:spacing w:after="0"/>
        <w:ind w:left="0"/>
        <w:jc w:val="left"/>
      </w:pPr>
      <w:r>
        <w:rPr>
          <w:rFonts w:ascii="Times New Roman"/>
          <w:b/>
          <w:i w:val="false"/>
          <w:color w:val="000000"/>
        </w:rPr>
        <w:t xml:space="preserve"> 
Сәулет-жоспарлау тапсырмасын беру процессінің сызбасы</w:t>
      </w:r>
    </w:p>
    <w:bookmarkEnd w:id="13"/>
    <w:p>
      <w:pPr>
        <w:spacing w:after="0"/>
        <w:ind w:left="0"/>
        <w:jc w:val="both"/>
      </w:pPr>
      <w:r>
        <w:drawing>
          <wp:inline distT="0" distB="0" distL="0" distR="0">
            <wp:extent cx="75819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81900" cy="7747000"/>
                    </a:xfrm>
                    <a:prstGeom prst="rect">
                      <a:avLst/>
                    </a:prstGeom>
                  </pic:spPr>
                </pic:pic>
              </a:graphicData>
            </a:graphic>
          </wp:inline>
        </w:drawing>
      </w:r>
    </w:p>
    <w:bookmarkStart w:name="z33" w:id="14"/>
    <w:p>
      <w:pPr>
        <w:spacing w:after="0"/>
        <w:ind w:left="0"/>
        <w:jc w:val="left"/>
      </w:pPr>
      <w:r>
        <w:rPr>
          <w:rFonts w:ascii="Times New Roman"/>
          <w:b/>
          <w:i w:val="false"/>
          <w:color w:val="000000"/>
        </w:rPr>
        <w:t xml:space="preserve"> 
Регламенттің 7 тармағы 2) тармақшасына сәйкес</w:t>
      </w:r>
      <w:r>
        <w:br/>
      </w:r>
      <w:r>
        <w:rPr>
          <w:rFonts w:ascii="Times New Roman"/>
          <w:b/>
          <w:i w:val="false"/>
          <w:color w:val="000000"/>
        </w:rPr>
        <w:t>
құрылыс объектілері бойынша сәулет-жоспарлау</w:t>
      </w:r>
      <w:r>
        <w:br/>
      </w:r>
      <w:r>
        <w:rPr>
          <w:rFonts w:ascii="Times New Roman"/>
          <w:b/>
          <w:i w:val="false"/>
          <w:color w:val="000000"/>
        </w:rPr>
        <w:t>
тапсырмасын беру процессінің СЫЗБАСЫ</w:t>
      </w:r>
    </w:p>
    <w:bookmarkEnd w:id="14"/>
    <w:p>
      <w:pPr>
        <w:spacing w:after="0"/>
        <w:ind w:left="0"/>
        <w:jc w:val="both"/>
      </w:pPr>
      <w:r>
        <w:drawing>
          <wp:inline distT="0" distB="0" distL="0" distR="0">
            <wp:extent cx="74041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04100" cy="7835900"/>
                    </a:xfrm>
                    <a:prstGeom prst="rect">
                      <a:avLst/>
                    </a:prstGeom>
                  </pic:spPr>
                </pic:pic>
              </a:graphicData>
            </a:graphic>
          </wp:inline>
        </w:drawing>
      </w:r>
    </w:p>
    <w:bookmarkStart w:name="z34" w:id="15"/>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әкімдігінің 2012 жылғы 22 қазандағы</w:t>
      </w:r>
      <w:r>
        <w:br/>
      </w:r>
      <w:r>
        <w:rPr>
          <w:rFonts w:ascii="Times New Roman"/>
          <w:b w:val="false"/>
          <w:i w:val="false"/>
          <w:color w:val="000000"/>
          <w:sz w:val="28"/>
        </w:rPr>
        <w:t xml:space="preserve">
N 349/41 қаулысымен        </w:t>
      </w:r>
      <w:r>
        <w:br/>
      </w:r>
      <w:r>
        <w:rPr>
          <w:rFonts w:ascii="Times New Roman"/>
          <w:b w:val="false"/>
          <w:i w:val="false"/>
          <w:color w:val="000000"/>
          <w:sz w:val="28"/>
        </w:rPr>
        <w:t xml:space="preserve">
бекітілген           </w:t>
      </w:r>
    </w:p>
    <w:bookmarkEnd w:id="15"/>
    <w:bookmarkStart w:name="z35" w:id="16"/>
    <w:p>
      <w:pPr>
        <w:spacing w:after="0"/>
        <w:ind w:left="0"/>
        <w:jc w:val="left"/>
      </w:pPr>
      <w:r>
        <w:rPr>
          <w:rFonts w:ascii="Times New Roman"/>
          <w:b/>
          <w:i w:val="false"/>
          <w:color w:val="000000"/>
        </w:rPr>
        <w:t xml:space="preserve">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қызметінің РЕГЛАМЕНТІ</w:t>
      </w:r>
    </w:p>
    <w:bookmarkEnd w:id="16"/>
    <w:bookmarkStart w:name="z36" w:id="17"/>
    <w:p>
      <w:pPr>
        <w:spacing w:after="0"/>
        <w:ind w:left="0"/>
        <w:jc w:val="left"/>
      </w:pPr>
      <w:r>
        <w:rPr>
          <w:rFonts w:ascii="Times New Roman"/>
          <w:b/>
          <w:i w:val="false"/>
          <w:color w:val="000000"/>
        </w:rPr>
        <w:t xml:space="preserve"> 
1. Жалпы ережелер</w:t>
      </w:r>
    </w:p>
    <w:bookmarkEnd w:id="17"/>
    <w:bookmarkStart w:name="z37" w:id="18"/>
    <w:p>
      <w:pPr>
        <w:spacing w:after="0"/>
        <w:ind w:left="0"/>
        <w:jc w:val="both"/>
      </w:pPr>
      <w:r>
        <w:rPr>
          <w:rFonts w:ascii="Times New Roman"/>
          <w:b w:val="false"/>
          <w:i w:val="false"/>
          <w:color w:val="000000"/>
          <w:sz w:val="28"/>
        </w:rPr>
        <w:t>
      1. Бұл регламент "Қазақстан Республикасы аумағында жылжымайтын мүлік объектілерінің мекенжайын анықтау жөнінде анықтама беру" мемлекеттік қызметінің (бұдан әрі – мемлекеттік қызмет) көрсетілу тәртібін анықтайды.</w:t>
      </w:r>
      <w:r>
        <w:br/>
      </w:r>
      <w:r>
        <w:rPr>
          <w:rFonts w:ascii="Times New Roman"/>
          <w:b w:val="false"/>
          <w:i w:val="false"/>
          <w:color w:val="000000"/>
          <w:sz w:val="28"/>
        </w:rPr>
        <w:t>
</w:t>
      </w:r>
      <w:r>
        <w:rPr>
          <w:rFonts w:ascii="Times New Roman"/>
          <w:b w:val="false"/>
          <w:i w:val="false"/>
          <w:color w:val="000000"/>
          <w:sz w:val="28"/>
        </w:rPr>
        <w:t>
      2. Мемлекеттік қызметтің тәртібі: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2012 жылдың 31 тамыз N 1128 Қазақстан Республикасының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аумағында жылжымайтын мүлік объектілерінің мекенжайын анықтау жөнінде анықтама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құрылыс, сәулет және қала құрылысы бөлімі" мемлекеттік мекемесімен (бұдан әрі – уәкілетті орган) жұмасына бес күн, демалыс күндері мен мерекелік күндерді қоспағанда, сағат 9.00 ден бастап 18.30ға дейін, түскі ас кезінде сағат 13.00ден бастап 14.30ға дейінгі үзіліспен, Лебяжі ауданы, Аққу ауылы, А.Баймолдин көшесі 13-ші үй мекенжайы, таңдаулы негізде мемлекеттік қызмет Республикалық мемлекеттік мекеме "Павлодар облысының халыққа қызмет көрсету орталығы" Лебяжі ауданы бойынша бөлімшесі (бұдан әрі – Орталық) арқылы жұмасына алты күн, демалыс және мерекелік күндерді қоспағанда, сағат 9.00ден бастап 20.00ге дейін, түскі асқа үзіліссіз, Павлодар облысы, Лебяжі ауданы, Аққу ауылы Ташимов көшесі 114 үй мекенжайы бойынша беріледі. Телефондары 8(71839)21107, электронды поштаның мекенжайы Lebyjii_con@mail.ru. бойынша беріледі.</w:t>
      </w:r>
      <w:r>
        <w:br/>
      </w:r>
      <w:r>
        <w:rPr>
          <w:rFonts w:ascii="Times New Roman"/>
          <w:b w:val="false"/>
          <w:i w:val="false"/>
          <w:color w:val="000000"/>
          <w:sz w:val="28"/>
        </w:rPr>
        <w:t>
</w:t>
      </w:r>
      <w:r>
        <w:rPr>
          <w:rFonts w:ascii="Times New Roman"/>
          <w:b w:val="false"/>
          <w:i w:val="false"/>
          <w:color w:val="000000"/>
          <w:sz w:val="28"/>
        </w:rPr>
        <w:t>
      5.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және жеке тұлғаларға көрсетіледі (бұдан әрі – мемлекет қызметті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 мемлекеттік қызметті алушы уәкілетті органға өтініш берген кезде:</w:t>
      </w:r>
      <w:r>
        <w:br/>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p>
    <w:bookmarkEnd w:id="18"/>
    <w:bookmarkStart w:name="z44" w:id="19"/>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19"/>
    <w:bookmarkStart w:name="z45" w:id="20"/>
    <w:p>
      <w:pPr>
        <w:spacing w:after="0"/>
        <w:ind w:left="0"/>
        <w:jc w:val="both"/>
      </w:pPr>
      <w:r>
        <w:rPr>
          <w:rFonts w:ascii="Times New Roman"/>
          <w:b w:val="false"/>
          <w:i w:val="false"/>
          <w:color w:val="000000"/>
          <w:sz w:val="28"/>
        </w:rPr>
        <w:t>
      8.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9. Мемлекеттік қызметті алуға қажетті өтініш еркін нысанда толтырылады.</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 бойынша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кезінде тұтынушының өзі уәкілетті органға жолыққан кезде келесі құрылымдық-функционалды бірлік (бұдан әрі – бірліктер) жұмыс жасайды: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бірлік дәйектілігі және әкімшілік өзара әрекеттесуінің, әрбір әкімшілік өзара әрекеттесуінің уақыты жазбаша кестелік түрде бұл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13. Бірліктер мен әкімшілік өзара әрекеттесуінің логикалық дәйектілігінің сызбасы бұл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0"/>
    <w:bookmarkStart w:name="z51" w:id="21"/>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21"/>
    <w:bookmarkStart w:name="z52" w:id="22"/>
    <w:p>
      <w:pPr>
        <w:spacing w:after="0"/>
        <w:ind w:left="0"/>
        <w:jc w:val="both"/>
      </w:pPr>
      <w:r>
        <w:rPr>
          <w:rFonts w:ascii="Times New Roman"/>
          <w:b w:val="false"/>
          <w:i w:val="false"/>
          <w:color w:val="000000"/>
          <w:sz w:val="28"/>
        </w:rPr>
        <w:t>
      14. Мемлекеттік қызметтің көрсету тәртібін бұзған қызметтік тұлғалар Қазақстан Республикасының заңнамасына сәйкес жауапкершілікке тартылады.</w:t>
      </w:r>
    </w:p>
    <w:bookmarkEnd w:id="22"/>
    <w:bookmarkStart w:name="z53" w:id="23"/>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xml:space="preserve">
мекенжайын анықтау жөнінде   </w:t>
      </w:r>
      <w:r>
        <w:br/>
      </w:r>
      <w:r>
        <w:rPr>
          <w:rFonts w:ascii="Times New Roman"/>
          <w:b w:val="false"/>
          <w:i w:val="false"/>
          <w:color w:val="000000"/>
          <w:sz w:val="28"/>
        </w:rPr>
        <w:t xml:space="preserve">
анықтама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1-қосымша            </w:t>
      </w:r>
    </w:p>
    <w:bookmarkEnd w:id="23"/>
    <w:bookmarkStart w:name="z54" w:id="24"/>
    <w:p>
      <w:pPr>
        <w:spacing w:after="0"/>
        <w:ind w:left="0"/>
        <w:jc w:val="left"/>
      </w:pPr>
      <w:r>
        <w:rPr>
          <w:rFonts w:ascii="Times New Roman"/>
          <w:b/>
          <w:i w:val="false"/>
          <w:color w:val="000000"/>
        </w:rPr>
        <w:t xml:space="preserve"> 
Жылжымайтын мүлік объектісінің мекенжайын нақтылау кезінде</w:t>
      </w:r>
      <w:r>
        <w:br/>
      </w:r>
      <w:r>
        <w:rPr>
          <w:rFonts w:ascii="Times New Roman"/>
          <w:b/>
          <w:i w:val="false"/>
          <w:color w:val="000000"/>
        </w:rPr>
        <w:t>
құрылымдық-функционалды бірліктердің әрекетінің сипаттамасы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348"/>
        <w:gridCol w:w="1961"/>
        <w:gridCol w:w="1983"/>
        <w:gridCol w:w="2115"/>
        <w:gridCol w:w="1940"/>
        <w:gridCol w:w="1962"/>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Үрдіс іс-әрекеті (жүруі, жұмыс легі)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(жүруі, жұмыс легі) N</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тобы Орталықтың маманы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тобы уәкілетті органның маманы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тобы уәкілетті органның бастығы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тобы органның маманы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тобы Орталықтың маманы</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(іс-әрекет рәсімі) және олардың сипаттамасы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өтініштерін тіркеу, тұтынушымен ұсынылған құжаттарды тексеру, құжаттарды уәкілетті органның мамандарына беру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өтініштерін тіркеу, Орталықтың маманымен ұсынылған құжаттарды тексеру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жылжымайтын мүлік объектілерінің мекенжайын анықтау жөнінде анықтама немесе мемлекеттік қызмет көрсетуден бас тарту туралы дәлелді жауапқа қол қою</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журналында тіркеу рәсімі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журналында тіркеу рәсімі</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(құжат, дайындау-орындау шешімі)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жылжымайтын мүлік объектілерінің мекенжайын анықтау жөнінде анықтама немесе тұтынушыға мемлекеттік қызмет көрсетуден бас тарту туралы дәлелді жауап дайындау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жылжымайтын мүлік объектілерінің мекенжайын анықтау жөнінде анықтама немесе мемлекеттік қызмет көрсетуден бас тарту туралы дәлелді жауап</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мамандарына Қазақстан Республикасы аумағында жылжымайтын мүлік объектілерінің мекенжайын анықтау жөнінде анықтама немесе мемлекеттік қызмет көрсетуден бас тарту туралы дәлелді жауап беру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тұтынушыға Қазақстан Республикасы аумағында жылжымайтын мүлік объектілерінің мекенжайын анықтау жөнінде анықтама немесе мемлекеттік қызмет көрсетуден бас тарту туралы дәлелді жауап беру</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көп емес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жұмыс күні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көп емес</w:t>
            </w:r>
          </w:p>
        </w:tc>
      </w:tr>
    </w:tbl>
    <w:bookmarkStart w:name="z55" w:id="25"/>
    <w:p>
      <w:pPr>
        <w:spacing w:after="0"/>
        <w:ind w:left="0"/>
        <w:jc w:val="left"/>
      </w:pPr>
      <w:r>
        <w:rPr>
          <w:rFonts w:ascii="Times New Roman"/>
          <w:b/>
          <w:i w:val="false"/>
          <w:color w:val="000000"/>
        </w:rPr>
        <w:t xml:space="preserve"> 
Жылжымайтын мүлік объектісінің орналасқан жеріне бару және</w:t>
      </w:r>
      <w:r>
        <w:br/>
      </w:r>
      <w:r>
        <w:rPr>
          <w:rFonts w:ascii="Times New Roman"/>
          <w:b/>
          <w:i w:val="false"/>
          <w:color w:val="000000"/>
        </w:rPr>
        <w:t>
мекенжайдың тіркеу кодын көрсетіп, оны "Мекенжай тіркелімі"</w:t>
      </w:r>
      <w:r>
        <w:br/>
      </w:r>
      <w:r>
        <w:rPr>
          <w:rFonts w:ascii="Times New Roman"/>
          <w:b/>
          <w:i w:val="false"/>
          <w:color w:val="000000"/>
        </w:rPr>
        <w:t>
ақпараттық жүйесінде міндетті тіркей отырып, жылжымайтын мүлік</w:t>
      </w:r>
      <w:r>
        <w:br/>
      </w:r>
      <w:r>
        <w:rPr>
          <w:rFonts w:ascii="Times New Roman"/>
          <w:b/>
          <w:i w:val="false"/>
          <w:color w:val="000000"/>
        </w:rPr>
        <w:t>
объектісіне нөмір беру, оны өзгерту немесе жою кезінде</w:t>
      </w:r>
      <w:r>
        <w:br/>
      </w:r>
      <w:r>
        <w:rPr>
          <w:rFonts w:ascii="Times New Roman"/>
          <w:b/>
          <w:i w:val="false"/>
          <w:color w:val="000000"/>
        </w:rPr>
        <w:t>
құрылымдық-функционалды бірліктердің әрекетінің сипаттамасы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309"/>
        <w:gridCol w:w="1905"/>
        <w:gridCol w:w="2287"/>
        <w:gridCol w:w="2287"/>
        <w:gridCol w:w="2097"/>
        <w:gridCol w:w="2097"/>
      </w:tblGrid>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Үрдіс іс-әрекеті (жүруі, жұмыс легі)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(жүруі, жұмыс легі) N</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тобы Орталықтың маманы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тобы уәкілетті органның маманы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тобы уәкілетті органның бастығы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тобы  органның маманы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тобы Орталықтың маманы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(іс-әрекет рәсімі) және олардың сипаттамасы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өтініштерін тіркеу, тұтынушымен ұсынылған құжаттарды тексеру, құжаттарды уәкілетті органның мамандарына беру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өтініштерін тіркеу, Орталықтың маманымен ұсынылған құжаттарды тексеру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жылжымайтын мүлік объектілерінің мекенжайын анықтау жөнінде анықтама немесе мемлекеттік қызмет көрсетуден бас тарту туралы дәлелді жауапқа қол қою</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журналында тіркеу рәсімі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журналында тіркеу рәсімі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(құжат, дайындау-орындау шешімі)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жылжымайтын мүлік объектілерінің мекенжайын анықтау жөнінде анықтама немесе тұтынушыға мемлекеттік қызмет көрсетуден бас тарту туралы дәлелді жауап дайындау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жылжымайтын мүлік объектілерінің мекенжайын анықтау жөнінде анықтама немесе мемлекеттік қызмет көрсетуден бас тарту туралы дәлелді жауап</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мамандарына Қазақстан Республикасы аумағында жылжымайтын мүлік объектілерінің мекенжайын анықтау жөнінде анықтама немесе мемлекеттік қызмет көрсетуден бас тарту туралы дәлелді жауап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тұтынушыға Қазақстан Республикасы аумағында жылжымайтын мүлік объектілерінің мекенжайын анықтау жөнінде анықтама немесе мемлекеттік қызмет көрсетуден бас тарту туралы дәлелді жауап беру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көп емес</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жұмыс күні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жұмыс күні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көп емес</w:t>
            </w:r>
          </w:p>
        </w:tc>
      </w:tr>
    </w:tbl>
    <w:bookmarkStart w:name="z56" w:id="26"/>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xml:space="preserve">
мекенжайын анықтау жөнінде   </w:t>
      </w:r>
      <w:r>
        <w:br/>
      </w:r>
      <w:r>
        <w:rPr>
          <w:rFonts w:ascii="Times New Roman"/>
          <w:b w:val="false"/>
          <w:i w:val="false"/>
          <w:color w:val="000000"/>
          <w:sz w:val="28"/>
        </w:rPr>
        <w:t xml:space="preserve">
анықтама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26"/>
    <w:bookmarkStart w:name="z57" w:id="27"/>
    <w:p>
      <w:pPr>
        <w:spacing w:after="0"/>
        <w:ind w:left="0"/>
        <w:jc w:val="left"/>
      </w:pPr>
      <w:r>
        <w:rPr>
          <w:rFonts w:ascii="Times New Roman"/>
          <w:b/>
          <w:i w:val="false"/>
          <w:color w:val="000000"/>
        </w:rPr>
        <w:t xml:space="preserve"> 
Жылжымайтын мүлік объектісінің мекенжайын нақтылау кезінде</w:t>
      </w:r>
      <w:r>
        <w:br/>
      </w:r>
      <w:r>
        <w:rPr>
          <w:rFonts w:ascii="Times New Roman"/>
          <w:b/>
          <w:i w:val="false"/>
          <w:color w:val="000000"/>
        </w:rPr>
        <w:t>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w:t>
      </w:r>
      <w:r>
        <w:br/>
      </w:r>
      <w:r>
        <w:rPr>
          <w:rFonts w:ascii="Times New Roman"/>
          <w:b/>
          <w:i w:val="false"/>
          <w:color w:val="000000"/>
        </w:rPr>
        <w:t>
беру процессінің N 1 СЫЗБАСЫ</w:t>
      </w:r>
    </w:p>
    <w:bookmarkEnd w:id="27"/>
    <w:p>
      <w:pPr>
        <w:spacing w:after="0"/>
        <w:ind w:left="0"/>
        <w:jc w:val="both"/>
      </w:pPr>
      <w:r>
        <w:drawing>
          <wp:inline distT="0" distB="0" distL="0" distR="0">
            <wp:extent cx="70612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61200" cy="7759700"/>
                    </a:xfrm>
                    <a:prstGeom prst="rect">
                      <a:avLst/>
                    </a:prstGeom>
                  </pic:spPr>
                </pic:pic>
              </a:graphicData>
            </a:graphic>
          </wp:inline>
        </w:drawing>
      </w:r>
    </w:p>
    <w:bookmarkStart w:name="z58" w:id="28"/>
    <w:p>
      <w:pPr>
        <w:spacing w:after="0"/>
        <w:ind w:left="0"/>
        <w:jc w:val="left"/>
      </w:pPr>
      <w:r>
        <w:rPr>
          <w:rFonts w:ascii="Times New Roman"/>
          <w:b/>
          <w:i w:val="false"/>
          <w:color w:val="000000"/>
        </w:rPr>
        <w:t xml:space="preserve"> 
Жылжымайтын мүлік объектісіне нөмір беру, оны өзгерту немесе</w:t>
      </w:r>
      <w:r>
        <w:br/>
      </w:r>
      <w:r>
        <w:rPr>
          <w:rFonts w:ascii="Times New Roman"/>
          <w:b/>
          <w:i w:val="false"/>
          <w:color w:val="000000"/>
        </w:rPr>
        <w:t>
жою кезінде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w:t>
      </w:r>
      <w:r>
        <w:br/>
      </w:r>
      <w:r>
        <w:rPr>
          <w:rFonts w:ascii="Times New Roman"/>
          <w:b/>
          <w:i w:val="false"/>
          <w:color w:val="000000"/>
        </w:rPr>
        <w:t>
беру процессінің N 2 СЫЗБАСЫ</w:t>
      </w:r>
    </w:p>
    <w:bookmarkEnd w:id="28"/>
    <w:p>
      <w:pPr>
        <w:spacing w:after="0"/>
        <w:ind w:left="0"/>
        <w:jc w:val="both"/>
      </w:pPr>
      <w:r>
        <w:drawing>
          <wp:inline distT="0" distB="0" distL="0" distR="0">
            <wp:extent cx="74549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54900" cy="7658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