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a84f" w14:textId="c7ba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21 тамыздағы N 324 қаулысы. Солтүстік Қазақстан облысының Әділет департаментінде 2012 жылғы 20 қыркүйекте N 1881 тіркелді. Күші жойылды - Солтүстік Қазақстан облысы Уәлиханов аудандық әкімдігінің 2013 жылғы 23 мамырдағы N 163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23.05.2013 N 163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 бабы </w:t>
      </w:r>
      <w:r>
        <w:rPr>
          <w:rFonts w:ascii="Times New Roman"/>
          <w:b w:val="false"/>
          <w:i w:val="false"/>
          <w:color w:val="000000"/>
          <w:sz w:val="28"/>
        </w:rPr>
        <w:t>2-тармағына</w:t>
      </w:r>
      <w:r>
        <w:rPr>
          <w:rFonts w:ascii="Times New Roman"/>
          <w:b w:val="false"/>
          <w:i w:val="false"/>
          <w:color w:val="000000"/>
          <w:sz w:val="28"/>
        </w:rPr>
        <w:t>, «Әкімшілік рәсімдер туралы» Қазақстан Республикасының 2000 жылғы 27 қарашадағы № 107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«Жұмыссыз азаматтарға анықтама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Уәлиханов ауданының әкімі аппаратының басшысы Серікжан Балташұлы Күйікбаевқа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С. Тұралинов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коммуникациялар министрі        А. Жұмағалиев</w:t>
      </w:r>
      <w:r>
        <w:br/>
      </w:r>
      <w:r>
        <w:rPr>
          <w:rFonts w:ascii="Times New Roman"/>
          <w:b w:val="false"/>
          <w:i w:val="false"/>
          <w:color w:val="000000"/>
          <w:sz w:val="28"/>
        </w:rPr>
        <w:t>
</w:t>
      </w:r>
      <w:r>
        <w:rPr>
          <w:rFonts w:ascii="Times New Roman"/>
          <w:b w:val="false"/>
          <w:i/>
          <w:color w:val="000000"/>
          <w:sz w:val="28"/>
        </w:rPr>
        <w:t>      2012 жылғы «21» тамыз</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«Жұмыссыз азаматтарға анықтама беру» электрондық мемлекеттік қызмет регламенті 1. Жалпы ережелер</w:t>
      </w:r>
    </w:p>
    <w:bookmarkStart w:name="z6" w:id="3"/>
    <w:p>
      <w:pPr>
        <w:spacing w:after="0"/>
        <w:ind w:left="0"/>
        <w:jc w:val="both"/>
      </w:pPr>
      <w:r>
        <w:rPr>
          <w:rFonts w:ascii="Times New Roman"/>
          <w:b w:val="false"/>
          <w:i w:val="false"/>
          <w:color w:val="000000"/>
          <w:sz w:val="28"/>
        </w:rPr>
        <w:t xml:space="preserve">
      1. Электрондық мемлекеттік қызмет «Уәлиханов ауданының жұмыспен қамту және әлеуметтік бағдарламалар бөлімі» мемлекеттік мекемесімен, баламалы негізде тұрғылықты жері бойынша халыққа қызмет көрсету орталығы (бұдан әрі – Орталық) және </w:t>
      </w:r>
      <w:r>
        <w:rPr>
          <w:rFonts w:ascii="Times New Roman"/>
          <w:b w:val="false"/>
          <w:i w:val="false"/>
          <w:color w:val="000000"/>
          <w:sz w:val="28"/>
          <w:u w:val="single"/>
        </w:rPr>
        <w:t>www.e.gov.kz</w:t>
      </w:r>
      <w:r>
        <w:rPr>
          <w:rFonts w:ascii="Times New Roman"/>
          <w:b w:val="false"/>
          <w:i w:val="false"/>
          <w:color w:val="000000"/>
          <w:sz w:val="28"/>
        </w:rPr>
        <w:t>. мекен-жайы бойынша «электрондық үкімет» (бұдан әрі – Қызмет беруші)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«Жергілікті атқарушы органдар көрсететін әлеуметтік қорғау саласында мемлекеттік қызмет стандарттарын бекіту туралы» Қазақстан Республикасы Үкіметінің 2011 жылғы 7 сәуірдегі № 394 қаулысымен бекітілген «Жұмыссыз азаматтарға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деңгейі: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түсініктер мен қысқартулар:</w:t>
      </w:r>
      <w:r>
        <w:br/>
      </w:r>
      <w:r>
        <w:rPr>
          <w:rFonts w:ascii="Times New Roman"/>
          <w:b w:val="false"/>
          <w:i w:val="false"/>
          <w:color w:val="000000"/>
          <w:sz w:val="28"/>
        </w:rPr>
        <w:t>
      1) «электрондық үкіметтің» веб-порталы (бұдан әрі -ЭҮП)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3) ақпараттық жүйе (бұдан әрі - АЖ) – ақпараттық-бағдарламалық кешенді қолдана отырып ақпаратты сақтауға, өңдеуге, іздестіруге, таратуға, тасымалдауға және ұсынуға арналған жүйе;</w:t>
      </w:r>
      <w:r>
        <w:br/>
      </w:r>
      <w:r>
        <w:rPr>
          <w:rFonts w:ascii="Times New Roman"/>
          <w:b w:val="false"/>
          <w:i w:val="false"/>
          <w:color w:val="000000"/>
          <w:sz w:val="28"/>
        </w:rPr>
        <w:t>
      4)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5) пайдаланушы (тұтынушы)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6) салық төлеушінің тіркеу нөмірі – салық төлеушіге салық төлеуші ретінде мемлекеттік тіркеу және оны Қазақстан Республикасы салық төлеушілерінің Мемлекеттік тізбесіне мәліметтерді енгізу кезінде берілетін салықтың барлық түрлері және бюджетке міндетті төлемдер түрлері бойынша бірыңғай нөмір (бұдан әрі – СТН);</w:t>
      </w:r>
      <w:r>
        <w:br/>
      </w:r>
      <w:r>
        <w:rPr>
          <w:rFonts w:ascii="Times New Roman"/>
          <w:b w:val="false"/>
          <w:i w:val="false"/>
          <w:color w:val="000000"/>
          <w:sz w:val="28"/>
        </w:rPr>
        <w:t>
      7)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8) электрондық цифрлық қолтаңба (бұдан әрі - ЭЦҚ) - электрондық цифрлық қолтаңба құралдарымен құрылған және электрондық құжаттың дұрыстығын, оның тиістілігі мен мазмұнының өзгермейтіндігін растайтын электрондық цифрлық таңбалардың жиынтығы;</w:t>
      </w:r>
      <w:r>
        <w:br/>
      </w:r>
      <w:r>
        <w:rPr>
          <w:rFonts w:ascii="Times New Roman"/>
          <w:b w:val="false"/>
          <w:i w:val="false"/>
          <w:color w:val="000000"/>
          <w:sz w:val="28"/>
        </w:rPr>
        <w:t>
      9)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10) электрондық құжат – ақпарат электрондық-цифрлық түрде ұсынылған және электрондық цифрлық қолтаңбамен расталған құжат;</w:t>
      </w:r>
      <w:r>
        <w:br/>
      </w:r>
      <w:r>
        <w:rPr>
          <w:rFonts w:ascii="Times New Roman"/>
          <w:b w:val="false"/>
          <w:i w:val="false"/>
          <w:color w:val="000000"/>
          <w:sz w:val="28"/>
        </w:rPr>
        <w:t>
      11) жергілікті атқарушы орган (әкімдік) – аудан әкімі басқаратын, өз құзыреті шегінде тиісті аумақта жергілікті мемлекеттік басқаруды және өзін-өзі басқаруды жүзеге асыратын алқалы атқарушы орган (бұдан әрі - ЖАО);</w:t>
      </w:r>
      <w:r>
        <w:br/>
      </w:r>
      <w:r>
        <w:rPr>
          <w:rFonts w:ascii="Times New Roman"/>
          <w:b w:val="false"/>
          <w:i w:val="false"/>
          <w:color w:val="000000"/>
          <w:sz w:val="28"/>
        </w:rPr>
        <w:t>
      12) автоматтандырылған жұмыс орны – ЖАО қызмет көрсетуінің ішкі бизнес-үдерісін іске асыруды, қызметті тұтынушылар және мемлекеттік мекемелер мониторингіне уәкілетті мемлекеттік органдар қызмет көрсету мәртебесі туралы ақпаратты ұсынуды қамтамасыз етеді (бұдан әрі – АЖО);</w:t>
      </w:r>
      <w:r>
        <w:br/>
      </w:r>
      <w:r>
        <w:rPr>
          <w:rFonts w:ascii="Times New Roman"/>
          <w:b w:val="false"/>
          <w:i w:val="false"/>
          <w:color w:val="000000"/>
          <w:sz w:val="28"/>
        </w:rPr>
        <w:t>
      13) халыққа қызмет көрсету орталықтарының ақпараттық жүйесі (бұдан әрі - ХҚКО АЖ)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w:t>
      </w:r>
      <w:r>
        <w:br/>
      </w:r>
      <w:r>
        <w:rPr>
          <w:rFonts w:ascii="Times New Roman"/>
          <w:b w:val="false"/>
          <w:i w:val="false"/>
          <w:color w:val="000000"/>
          <w:sz w:val="28"/>
        </w:rPr>
        <w:t>
      14) ХҚКО – халыққа қызмет көрсету орталығы;</w:t>
      </w:r>
      <w:r>
        <w:br/>
      </w:r>
      <w:r>
        <w:rPr>
          <w:rFonts w:ascii="Times New Roman"/>
          <w:b w:val="false"/>
          <w:i w:val="false"/>
          <w:color w:val="000000"/>
          <w:sz w:val="28"/>
        </w:rPr>
        <w:t>
      15) «электрондық үкімет» аумақтық шлюзі (бұдан әрі – ЭҮАШ) – ЖАО ішкі жүйелері кіші жүйелері және ЖАО электрондық қызмет көрсету үдерісінде қатысатын сыртқы ақпараттық жүйесі арасында ақпараттық өзара әрекеттестікті қамтамасыз етеді;</w:t>
      </w:r>
      <w:r>
        <w:br/>
      </w:r>
      <w:r>
        <w:rPr>
          <w:rFonts w:ascii="Times New Roman"/>
          <w:b w:val="false"/>
          <w:i w:val="false"/>
          <w:color w:val="000000"/>
          <w:sz w:val="28"/>
        </w:rPr>
        <w:t>
      16) «электрондық үкімет» шлюзі (бұдан әрі – ЭҮШ) электрондық қызметтерді іске асыру аясында «электрондық үкімет» ақпараттық жүйелерін біріктіруге арналған ақпараттық жүйе;</w:t>
      </w:r>
      <w:r>
        <w:br/>
      </w:r>
      <w:r>
        <w:rPr>
          <w:rFonts w:ascii="Times New Roman"/>
          <w:b w:val="false"/>
          <w:i w:val="false"/>
          <w:color w:val="000000"/>
          <w:sz w:val="28"/>
        </w:rPr>
        <w:t>
      17) Қазақстан Республикасының ұлттық куәландыру орталығының ақпараттық жүйесі (бұдан әрі – ҰКО АЖ) – электрондық цифрлық қолтаңба кілтін беретін орган;</w:t>
      </w:r>
      <w:r>
        <w:br/>
      </w:r>
      <w:r>
        <w:rPr>
          <w:rFonts w:ascii="Times New Roman"/>
          <w:b w:val="false"/>
          <w:i w:val="false"/>
          <w:color w:val="000000"/>
          <w:sz w:val="28"/>
        </w:rPr>
        <w:t>
      18) ҚФБ – құрылымдық-функционалдық бірліктер – электрондық мемлекеттік қызмет көрсету үдерісіне қатысатын уәкілетті органдардың жауапты тұлғалары, мемлекеттік органдардың құрылымдық бөлімшелері.</w:t>
      </w:r>
    </w:p>
    <w:bookmarkEnd w:id="3"/>
    <w:bookmarkStart w:name="z11" w:id="4"/>
    <w:p>
      <w:pPr>
        <w:spacing w:after="0"/>
        <w:ind w:left="0"/>
        <w:jc w:val="left"/>
      </w:pPr>
      <w:r>
        <w:rPr>
          <w:rFonts w:ascii="Times New Roman"/>
          <w:b/>
          <w:i w:val="false"/>
          <w:color w:val="000000"/>
        </w:rPr>
        <w:t xml:space="preserve"> 
2. Электрондық мемлекеттік қызмет көрсету жөніндегі қызмет беруші әрекетінің тәртібі</w:t>
      </w:r>
    </w:p>
    <w:bookmarkEnd w:id="4"/>
    <w:bookmarkStart w:name="z12" w:id="5"/>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ЖАО ішінара автоматтандырылған мемлекеттік қызметін көрсетуде қызмет берушінің адымдық іс-әрекеттері мен шешімдері (1 сурет):</w:t>
      </w:r>
      <w:r>
        <w:br/>
      </w:r>
      <w:r>
        <w:rPr>
          <w:rFonts w:ascii="Times New Roman"/>
          <w:b w:val="false"/>
          <w:i w:val="false"/>
          <w:color w:val="000000"/>
          <w:sz w:val="28"/>
        </w:rPr>
        <w:t>
      1) тұтынушы қызмет алу үшін өзімен бірге өтініш пен қажетті құжат түпнұсқаларымен ЖАО жүгінуі тиіс. ЖАО қызметкерімен тұтынушының өтініші мен қажетті құжаттарының дұрыстығын тексеру.</w:t>
      </w:r>
      <w:r>
        <w:br/>
      </w:r>
      <w:r>
        <w:rPr>
          <w:rFonts w:ascii="Times New Roman"/>
          <w:b w:val="false"/>
          <w:i w:val="false"/>
          <w:color w:val="000000"/>
          <w:sz w:val="28"/>
        </w:rPr>
        <w:t>
      2) 1 үдеріс – ЖАО қызметкерімен ЖСН мен парольді электрондық мемлекеттік қызмет көрсету үшін ЖАО АЖ енгізу үдерісі (авторизациялау үдерісі);</w:t>
      </w:r>
      <w:r>
        <w:br/>
      </w:r>
      <w:r>
        <w:rPr>
          <w:rFonts w:ascii="Times New Roman"/>
          <w:b w:val="false"/>
          <w:i w:val="false"/>
          <w:color w:val="000000"/>
          <w:sz w:val="28"/>
        </w:rPr>
        <w:t>
      3) 1 шарт – ЖСН және пароль арқылы ЖАО тіркелген қызметкер туралы деректердің түпнұсқалығын ЖАО АЖ тексеру;</w:t>
      </w:r>
      <w:r>
        <w:br/>
      </w:r>
      <w:r>
        <w:rPr>
          <w:rFonts w:ascii="Times New Roman"/>
          <w:b w:val="false"/>
          <w:i w:val="false"/>
          <w:color w:val="000000"/>
          <w:sz w:val="28"/>
        </w:rPr>
        <w:t>
      4) 2 үдеріс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 үдеріс – ЖАО қызметкерімен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(мәліметтерді енгізу және сканерленген құжаттарды бекіту), сондай-ақ қол қою үшін ЖАО қызметкерімен ЭЦҚ тіркеу куәлігін таңдау;</w:t>
      </w:r>
      <w:r>
        <w:br/>
      </w:r>
      <w:r>
        <w:rPr>
          <w:rFonts w:ascii="Times New Roman"/>
          <w:b w:val="false"/>
          <w:i w:val="false"/>
          <w:color w:val="000000"/>
          <w:sz w:val="28"/>
        </w:rPr>
        <w:t>
      6) 4 үдеріс – электрондық мемлекеттік қызмет көрсетуге сұранымның толтырылған нысанына ЖАО қызметкерінің ЭЦҚ арқылы қол қою (мәліметтерді енгізу, сканерленген құжаттарды бекіту);</w:t>
      </w:r>
      <w:r>
        <w:br/>
      </w:r>
      <w:r>
        <w:rPr>
          <w:rFonts w:ascii="Times New Roman"/>
          <w:b w:val="false"/>
          <w:i w:val="false"/>
          <w:color w:val="000000"/>
          <w:sz w:val="28"/>
        </w:rPr>
        <w:t>
      7) 2 шарт – сәйкестендіру мәліметтерінің сәйкестілігін, (сұранымда көрсетілген ЖСН және ЭЦҚ тіркеу куәлігінде көрсетілген ЖСН) ЭЦҚ тіркеу куәлігінің әрекет ету мерзімін және ЖАО АЖ тіркеу куәлігінің шақыртылған (жойылған) тізімінде жоқтығын тексеру;</w:t>
      </w:r>
      <w:r>
        <w:br/>
      </w:r>
      <w:r>
        <w:rPr>
          <w:rFonts w:ascii="Times New Roman"/>
          <w:b w:val="false"/>
          <w:i w:val="false"/>
          <w:color w:val="000000"/>
          <w:sz w:val="28"/>
        </w:rPr>
        <w:t>
      8) 5 үдеріс – ЖАО қызметкерінің ЭЦҚ түпнұсқалығы расталмауына байланысты сұратылған мемлекеттік қызметтен бас тарту туралы хабарлама қалыптастыру;</w:t>
      </w:r>
      <w:r>
        <w:br/>
      </w:r>
      <w:r>
        <w:rPr>
          <w:rFonts w:ascii="Times New Roman"/>
          <w:b w:val="false"/>
          <w:i w:val="false"/>
          <w:color w:val="000000"/>
          <w:sz w:val="28"/>
        </w:rPr>
        <w:t>
      9) 6 үдеріс – ЖАО қызметкерімен электрондық мемлекеттік қызметті өңдеу;</w:t>
      </w:r>
      <w:r>
        <w:br/>
      </w:r>
      <w:r>
        <w:rPr>
          <w:rFonts w:ascii="Times New Roman"/>
          <w:b w:val="false"/>
          <w:i w:val="false"/>
          <w:color w:val="000000"/>
          <w:sz w:val="28"/>
        </w:rPr>
        <w:t>
      10) 7 үдеріс - ЖАО қызметкерімен электрондық мемлекеттік қызмет көрсету нәтижесін құру (жұмыссыз ретінде тіркеу туралы анықтама, немесе қызмет көрсетуден бас тарту туралы дәлелді жауап). Электрондық құжат ЖАО қызметкерінің ЭЦҚ пайдаланумен құрылады.</w:t>
      </w:r>
      <w:r>
        <w:br/>
      </w:r>
      <w:r>
        <w:rPr>
          <w:rFonts w:ascii="Times New Roman"/>
          <w:b w:val="false"/>
          <w:i w:val="false"/>
          <w:color w:val="000000"/>
          <w:sz w:val="28"/>
        </w:rPr>
        <w:t>
      11) 8 үдеріс – электрондық мемлекеттік қызмет нәтижесін ЖАО қызметкерімен қолма 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7. Қызмет берушінің ХҚКО АЖ арқылы электрондық мемлекеттік қызмет көрсетудегі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1) 1 үдеріс – электрондық мемлекеттік қызмет көрсету үшін ХҚКО АЖ ХҚО Орталық операторының авторизациялау үдерісі;</w:t>
      </w:r>
      <w:r>
        <w:br/>
      </w:r>
      <w:r>
        <w:rPr>
          <w:rFonts w:ascii="Times New Roman"/>
          <w:b w:val="false"/>
          <w:i w:val="false"/>
          <w:color w:val="000000"/>
          <w:sz w:val="28"/>
        </w:rPr>
        <w:t>
      2) 1 шарт – ЖСН және пароль, немесе ЭҮП арқылы ХҚКО АЖ тіркелген оператор туралы деректердің түпнұсқалығын тексеру;</w:t>
      </w:r>
      <w:r>
        <w:br/>
      </w:r>
      <w:r>
        <w:rPr>
          <w:rFonts w:ascii="Times New Roman"/>
          <w:b w:val="false"/>
          <w:i w:val="false"/>
          <w:color w:val="000000"/>
          <w:sz w:val="28"/>
        </w:rPr>
        <w:t>
      3) 2 үдеріс – ХҚКО операторының мәліметтерінде бұзушылықтар болуына байланысты авторизациялауда ХҚКО АЖ бас тарту туралы хабарлама қалыптастыру;</w:t>
      </w:r>
      <w:r>
        <w:br/>
      </w:r>
      <w:r>
        <w:rPr>
          <w:rFonts w:ascii="Times New Roman"/>
          <w:b w:val="false"/>
          <w:i w:val="false"/>
          <w:color w:val="000000"/>
          <w:sz w:val="28"/>
        </w:rPr>
        <w:t>
      4) 3 үдеріс – ХҚКО қызметкерімен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(мәліметтерді енгізу және сканерленген құжаттарды бекіту), сондай-ақ қол қою үшін ХҚКО қызметкерімен ЭЦҚ тіркеу куәлігін таңдау;</w:t>
      </w:r>
      <w:r>
        <w:br/>
      </w:r>
      <w:r>
        <w:rPr>
          <w:rFonts w:ascii="Times New Roman"/>
          <w:b w:val="false"/>
          <w:i w:val="false"/>
          <w:color w:val="000000"/>
          <w:sz w:val="28"/>
        </w:rPr>
        <w:t>
      5) 4 үдеріс – электрондық мемлекеттік қызмет көрсетуге сұранымның толтырылған нысанына ХҚКО операторының ЭЦҚ арқылы қол қою (мәліметтерді енгізу, сканерленген құжаттарды бекіту);</w:t>
      </w:r>
      <w:r>
        <w:br/>
      </w:r>
      <w:r>
        <w:rPr>
          <w:rFonts w:ascii="Times New Roman"/>
          <w:b w:val="false"/>
          <w:i w:val="false"/>
          <w:color w:val="000000"/>
          <w:sz w:val="28"/>
        </w:rPr>
        <w:t>
      6) 2 шарт – сәйкестендіру мәліметтерінің сәйкестілігін, (сұранымда көрсетілген ЖСН және ЭЦҚ тіркеу куәлігінде көрсетілген ЖСН) ЭЦҚ тіркеу куәлігінің әрекет ету мерзімін және ХҚКО АЖ тіркеу куәлігінің шақыртылған (жойылған) тізімінде жоқтығын тексеру;</w:t>
      </w:r>
      <w:r>
        <w:br/>
      </w:r>
      <w:r>
        <w:rPr>
          <w:rFonts w:ascii="Times New Roman"/>
          <w:b w:val="false"/>
          <w:i w:val="false"/>
          <w:color w:val="000000"/>
          <w:sz w:val="28"/>
        </w:rPr>
        <w:t>
      7) 5 үдеріс - ЭЦҚ операторының ЭЦҚ түпнұсқалығы расталмауына байланысты сұратылған мемлекеттік қызметтен бас тарту туралы хабарлама қалыптастыру;</w:t>
      </w:r>
      <w:r>
        <w:br/>
      </w:r>
      <w:r>
        <w:rPr>
          <w:rFonts w:ascii="Times New Roman"/>
          <w:b w:val="false"/>
          <w:i w:val="false"/>
          <w:color w:val="000000"/>
          <w:sz w:val="28"/>
        </w:rPr>
        <w:t>
      8) 6 үдеріс – ХҚКО операторының ЭЦҚ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9) 7 үдеріс – ЖАО қызметкерімен электрондық мемлекеттік қызмет нәтижесін құру (жұмыссыз ретінде тіркеу туралы хабарлама, немесе мемлекеттік қызмет көрсетуден бас тарту туралы дәлелді жауап). Электрондық құжат ЖАО қызметкерінің ЭЦҚ пайдаланумен құрылады және ХҚКО АЖ жіберіледі;</w:t>
      </w:r>
      <w:r>
        <w:br/>
      </w:r>
      <w:r>
        <w:rPr>
          <w:rFonts w:ascii="Times New Roman"/>
          <w:b w:val="false"/>
          <w:i w:val="false"/>
          <w:color w:val="000000"/>
          <w:sz w:val="28"/>
        </w:rPr>
        <w:t>
      10) 8 үдеріс – шығыс құжатын ХҚКО қызметкерімен тұтынушыға қолма қол немесе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(3 сурет):</w:t>
      </w:r>
      <w:r>
        <w:br/>
      </w:r>
      <w:r>
        <w:rPr>
          <w:rFonts w:ascii="Times New Roman"/>
          <w:b w:val="false"/>
          <w:i w:val="false"/>
          <w:color w:val="000000"/>
          <w:sz w:val="28"/>
        </w:rPr>
        <w:t>
      1) тұтынушы ЖСН мен пароль көмегімен ЭҮП тіркеуді жүзеге асырады (ЭҮП тіркелмеген тұтынушылар үшін жүзеге асырылады);</w:t>
      </w:r>
      <w:r>
        <w:br/>
      </w:r>
      <w:r>
        <w:rPr>
          <w:rFonts w:ascii="Times New Roman"/>
          <w:b w:val="false"/>
          <w:i w:val="false"/>
          <w:color w:val="000000"/>
          <w:sz w:val="28"/>
        </w:rPr>
        <w:t>
      2) 1 үдеріс - тұтынушымен электрондық мемлекеттік қызмет алу үшін ЭҮП ЖСН мен парольді енгізу үдерісі (авторизациялау үдерісі);</w:t>
      </w:r>
      <w:r>
        <w:br/>
      </w:r>
      <w:r>
        <w:rPr>
          <w:rFonts w:ascii="Times New Roman"/>
          <w:b w:val="false"/>
          <w:i w:val="false"/>
          <w:color w:val="000000"/>
          <w:sz w:val="28"/>
        </w:rPr>
        <w:t>
      3) 1 шарт – ЖСН және пароль арқылы тіркелген тұтынушылар туралы деректердің түпнұсқалығын ЭҮП тексеру;</w:t>
      </w:r>
      <w:r>
        <w:br/>
      </w:r>
      <w:r>
        <w:rPr>
          <w:rFonts w:ascii="Times New Roman"/>
          <w:b w:val="false"/>
          <w:i w:val="false"/>
          <w:color w:val="000000"/>
          <w:sz w:val="28"/>
        </w:rPr>
        <w:t>
      4) 2 үдеріс – тұтынушының деректерінде бұзушылықтар болуына байланысты ЭҮП авторизациялаудан бас тарту туралы хабарлама қалыптастыру;</w:t>
      </w:r>
      <w:r>
        <w:br/>
      </w:r>
      <w:r>
        <w:rPr>
          <w:rFonts w:ascii="Times New Roman"/>
          <w:b w:val="false"/>
          <w:i w:val="false"/>
          <w:color w:val="000000"/>
          <w:sz w:val="28"/>
        </w:rPr>
        <w:t>
      5) 3 үдеріс – тұтынушымен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(мәліметтерді енгізу және сканерленген құжаттарды бекіту), сондай-ақ қол қою үшін тұтынушымен ЭЦҚ тіркеу куәлігін таңдау;</w:t>
      </w:r>
      <w:r>
        <w:br/>
      </w:r>
      <w:r>
        <w:rPr>
          <w:rFonts w:ascii="Times New Roman"/>
          <w:b w:val="false"/>
          <w:i w:val="false"/>
          <w:color w:val="000000"/>
          <w:sz w:val="28"/>
        </w:rPr>
        <w:t>
      6) 4 үдеріс – электрондық мемлекеттік қызмет көрсетуге сұранымның толтырылған нысанына тұтынушының ЭЦҚ арқылы қол қою (мәліметтерді енгізу, сканерленген құжаттарды бекіту);</w:t>
      </w:r>
      <w:r>
        <w:br/>
      </w:r>
      <w:r>
        <w:rPr>
          <w:rFonts w:ascii="Times New Roman"/>
          <w:b w:val="false"/>
          <w:i w:val="false"/>
          <w:color w:val="000000"/>
          <w:sz w:val="28"/>
        </w:rPr>
        <w:t>
      7) 2 шарт – сәйкестендіру мәліметтерінің сәйкестілігін, (сұранымда көрсетілген ЖСН және ЭЦҚ тіркеу куәлігінде көрсетілген ЖСН) ЭЦҚ тіркеу куәлігінің әрекет ету мерзімін және ЭҮП тіркеу куәлігінің шақыртылған (жойылған) тізімінде жоқтығын тексеру;</w:t>
      </w:r>
      <w:r>
        <w:br/>
      </w:r>
      <w:r>
        <w:rPr>
          <w:rFonts w:ascii="Times New Roman"/>
          <w:b w:val="false"/>
          <w:i w:val="false"/>
          <w:color w:val="000000"/>
          <w:sz w:val="28"/>
        </w:rPr>
        <w:t>
      8) 5 үдеріс - тұтынушы ЭЦҚ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 үдеріс – тұтынушы ЭЦҚ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10) 7 үдеріс – ЖАО қызметкерімен электрондық мемлекеттік қызмет нәтижесін құру (жұмыссыз ретінде тіркеу туралы анықтама, немесе қызмет көрсетуден бас тарту туралы дәлелді жауап). Электрондық құжат ЖАО қызметкерінің ЭЦҚ пайдаланумен құрылады және ЭҮП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 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нысанының экрандық нысаны келтірілген</w:t>
      </w:r>
      <w:r>
        <w:br/>
      </w:r>
      <w:r>
        <w:rPr>
          <w:rFonts w:ascii="Times New Roman"/>
          <w:b w:val="false"/>
          <w:i w:val="false"/>
          <w:color w:val="000000"/>
          <w:sz w:val="28"/>
        </w:rPr>
        <w:t>
</w:t>
      </w:r>
      <w:r>
        <w:rPr>
          <w:rFonts w:ascii="Times New Roman"/>
          <w:b w:val="false"/>
          <w:i w:val="false"/>
          <w:color w:val="000000"/>
          <w:sz w:val="28"/>
        </w:rPr>
        <w:t>
      10. Алушымен электрондық мемлекеттік қызмет бойынша сұранымның орындалу статусын тексеру әдісі: «электрондық үкімет» порталы «Қызмет алу тарихы» бөлімінде, сондай-ақ аудандық бөлімге немесе ХҚКО өтініш білдірген жағдайда.</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туралы ақпаратты, уәкілетті лауазымды тұлғалар іс-әрекетіне (әрекетсіздігіне) шағымдану тәртібін, сондай-ақ қажет болған жағдайда электрондық мемлекеттік қызмет сапасын бағалауды алу үшін тұтынушы уәкілетті органдардан/селолық округтер әкімдерінен ала алады.</w:t>
      </w:r>
    </w:p>
    <w:bookmarkEnd w:id="5"/>
    <w:p>
      <w:pPr>
        <w:spacing w:after="0"/>
        <w:ind w:left="0"/>
        <w:jc w:val="left"/>
      </w:pPr>
      <w:r>
        <w:rPr>
          <w:rFonts w:ascii="Times New Roman"/>
          <w:b/>
          <w:i w:val="false"/>
          <w:color w:val="000000"/>
        </w:rPr>
        <w:t xml:space="preserve"> 3. Электрондық мемлекеттік қызмет көрсету процесіндегі өзара іс-әрекет тәртібін сипаттау</w:t>
      </w:r>
    </w:p>
    <w:bookmarkStart w:name="z17" w:id="6"/>
    <w:p>
      <w:pPr>
        <w:spacing w:after="0"/>
        <w:ind w:left="0"/>
        <w:jc w:val="both"/>
      </w:pPr>
      <w:r>
        <w:rPr>
          <w:rFonts w:ascii="Times New Roman"/>
          <w:b w:val="false"/>
          <w:i w:val="false"/>
          <w:color w:val="000000"/>
          <w:sz w:val="28"/>
        </w:rPr>
        <w:t>
      12. Мемлекеттік қызмет көрсету процесіне мынадай құрылымдық-функционалдық бірліктер қатысады (бұдан әрі - ҚФЕ):</w:t>
      </w:r>
      <w:r>
        <w:br/>
      </w:r>
      <w:r>
        <w:rPr>
          <w:rFonts w:ascii="Times New Roman"/>
          <w:b w:val="false"/>
          <w:i w:val="false"/>
          <w:color w:val="000000"/>
          <w:sz w:val="28"/>
        </w:rPr>
        <w:t>
      1) ЖАО қызметкерлері;</w:t>
      </w:r>
      <w:r>
        <w:br/>
      </w:r>
      <w:r>
        <w:rPr>
          <w:rFonts w:ascii="Times New Roman"/>
          <w:b w:val="false"/>
          <w:i w:val="false"/>
          <w:color w:val="000000"/>
          <w:sz w:val="28"/>
        </w:rPr>
        <w:t>
      2) ХҚКО қызметкерлері.</w:t>
      </w:r>
      <w:r>
        <w:br/>
      </w:r>
      <w:r>
        <w:rPr>
          <w:rFonts w:ascii="Times New Roman"/>
          <w:b w:val="false"/>
          <w:i w:val="false"/>
          <w:color w:val="000000"/>
          <w:sz w:val="28"/>
        </w:rPr>
        <w:t>
</w:t>
      </w:r>
      <w:r>
        <w:rPr>
          <w:rFonts w:ascii="Times New Roman"/>
          <w:b w:val="false"/>
          <w:i w:val="false"/>
          <w:color w:val="000000"/>
          <w:sz w:val="28"/>
        </w:rPr>
        <w:t>
      13. Әр іс-әрекетінің орындалу мерзімі аталып, әр іс-әрекеттерінің (рәсімі, функциялары, операциялары) дәйектілігінің мәтіндік кестелік сипаттамасы осы Регламенттің 1 қосымшасында беріледі.</w:t>
      </w:r>
      <w:r>
        <w:br/>
      </w:r>
      <w:r>
        <w:rPr>
          <w:rFonts w:ascii="Times New Roman"/>
          <w:b w:val="false"/>
          <w:i w:val="false"/>
          <w:color w:val="000000"/>
          <w:sz w:val="28"/>
        </w:rPr>
        <w:t>
</w:t>
      </w:r>
      <w:r>
        <w:rPr>
          <w:rFonts w:ascii="Times New Roman"/>
          <w:b w:val="false"/>
          <w:i w:val="false"/>
          <w:color w:val="000000"/>
          <w:sz w:val="28"/>
        </w:rPr>
        <w:t>
      14. Сипаттамаларға сәйкес мемлекеттік органдар, мемлекеттік мекемелер мен өзге де ұйымдар құрылымдық бөлімшелерінің іс-әрекеттерінің (электрондық мемлекеттік қызмет көрсету үдерісінде) қисынды дәйектілігі арасындағы өзара байланысының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(1, 2,3-суреттер) берілген.</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қосымшаларында</w:t>
      </w:r>
      <w:r>
        <w:rPr>
          <w:rFonts w:ascii="Times New Roman"/>
          <w:b w:val="false"/>
          <w:i w:val="false"/>
          <w:color w:val="000000"/>
          <w:sz w:val="28"/>
        </w:rPr>
        <w:t xml:space="preserve"> көрсетілген электрондық мемлекеттік қызмет (шығыс құжат) көрсету нәтижесі, оның ішінде пішіндік-логикалық бақылау ережелерін көрсете отырып, оған қоса мәлімдеме, хаттар және ескертулер нысаны сәйкес келетін бланктердің нысандары, үлгілері.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 көрсету үрдісіне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 құпиялығы.</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электрондық мемлекеттік қызметтің қолжетімділігі және көрсетілуін қолдаушы жабдықтар (компьютер, Интернет, қоғамдық қолжетімді пункт, ХҚКО, ЖАО).</w:t>
      </w:r>
    </w:p>
    <w:bookmarkEnd w:id="6"/>
    <w:bookmarkStart w:name="z24" w:id="7"/>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7"/>
    <w:p>
      <w:pPr>
        <w:spacing w:after="0"/>
        <w:ind w:left="0"/>
        <w:jc w:val="left"/>
      </w:pPr>
      <w:r>
        <w:rPr>
          <w:rFonts w:ascii="Times New Roman"/>
          <w:b/>
          <w:i w:val="false"/>
          <w:color w:val="000000"/>
        </w:rPr>
        <w:t xml:space="preserve"> 1 кесте. ЖАО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446"/>
        <w:gridCol w:w="2619"/>
        <w:gridCol w:w="2662"/>
        <w:gridCol w:w="2296"/>
        <w:gridCol w:w="22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1.Негізгі процестің іс-әрекеті (жұмыс барысы, ағыны)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(процестің, рәсімнің, операция</w:t>
            </w:r>
            <w:r>
              <w:br/>
            </w:r>
            <w:r>
              <w:rPr>
                <w:rFonts w:ascii="Times New Roman"/>
                <w:b w:val="false"/>
                <w:i w:val="false"/>
                <w:color w:val="000000"/>
                <w:sz w:val="20"/>
              </w:rPr>
              <w:t>
ның) атауы және оның сипаттамасы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құжат</w:t>
            </w:r>
            <w:r>
              <w:br/>
            </w:r>
            <w:r>
              <w:rPr>
                <w:rFonts w:ascii="Times New Roman"/>
                <w:b w:val="false"/>
                <w:i w:val="false"/>
                <w:color w:val="000000"/>
                <w:sz w:val="20"/>
              </w:rPr>
              <w:t>
тарының түпнұсқалы</w:t>
            </w:r>
            <w:r>
              <w:br/>
            </w:r>
            <w:r>
              <w:rPr>
                <w:rFonts w:ascii="Times New Roman"/>
                <w:b w:val="false"/>
                <w:i w:val="false"/>
                <w:color w:val="000000"/>
                <w:sz w:val="20"/>
              </w:rPr>
              <w:t>
ғын тексеру, ЖАО АЖ мәліметтер</w:t>
            </w:r>
            <w:r>
              <w:br/>
            </w:r>
            <w:r>
              <w:rPr>
                <w:rFonts w:ascii="Times New Roman"/>
                <w:b w:val="false"/>
                <w:i w:val="false"/>
                <w:color w:val="000000"/>
                <w:sz w:val="20"/>
              </w:rPr>
              <w:t>
ді енгізу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көрсетуге ЖАО қызметкеріне авторизация жүргізу және сұраным нысанын толтыру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мәліметтер алу үшін ОМО АЖ сұранымдар жолдау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Ағымдағы статусты көрсетумен хабарлама құру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 қабылдау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 тіркеу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жолдау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 статусын көрсету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486"/>
        <w:gridCol w:w="2676"/>
        <w:gridCol w:w="2888"/>
        <w:gridCol w:w="2085"/>
        <w:gridCol w:w="21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(процестің, рәсімнің, операция</w:t>
            </w:r>
            <w:r>
              <w:br/>
            </w:r>
            <w:r>
              <w:rPr>
                <w:rFonts w:ascii="Times New Roman"/>
                <w:b w:val="false"/>
                <w:i w:val="false"/>
                <w:color w:val="000000"/>
                <w:sz w:val="20"/>
              </w:rPr>
              <w:t>
ның) атауы және оның сипаттамасы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Шешім қабылдау.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сұраным статусын ауыстыру туралы хабарлама жолдау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Сұранымдыжолдау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486"/>
        <w:gridCol w:w="2676"/>
        <w:gridCol w:w="2888"/>
        <w:gridCol w:w="2085"/>
        <w:gridCol w:w="21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(процестің, рәсімнің, операция</w:t>
            </w:r>
            <w:r>
              <w:br/>
            </w:r>
            <w:r>
              <w:rPr>
                <w:rFonts w:ascii="Times New Roman"/>
                <w:b w:val="false"/>
                <w:i w:val="false"/>
                <w:color w:val="000000"/>
                <w:sz w:val="20"/>
              </w:rPr>
              <w:t>
ның) атауы және оның сипаттамасы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ЭЦҚ шығыс құжатына қол қоюы. ХҚКО АЖ қызмет көрсету статусын ауыстыру туралы хабарлама құру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статусты ауыстыру туралы хабарлама жолдау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r>
              <w:br/>
            </w:r>
            <w:r>
              <w:rPr>
                <w:rFonts w:ascii="Times New Roman"/>
                <w:b w:val="false"/>
                <w:i w:val="false"/>
                <w:color w:val="000000"/>
                <w:sz w:val="20"/>
              </w:rPr>
              <w:t>
мен электрондық мемлекеттік қызмет нәтижесін қолма қол немесе тұтынушы электрондық поштасына жіберу арқылы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ЭЦҚ қол қойылған шығыс құжаты. ХҚКО АЖ статусты өзгерту туралы хабарлама жолдау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статусын көрсету және шығыс құжатын беру</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ХҚКО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319"/>
        <w:gridCol w:w="2125"/>
        <w:gridCol w:w="2189"/>
        <w:gridCol w:w="1759"/>
        <w:gridCol w:w="1910"/>
        <w:gridCol w:w="195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w:t>
            </w:r>
            <w:r>
              <w:br/>
            </w:r>
            <w:r>
              <w:rPr>
                <w:rFonts w:ascii="Times New Roman"/>
                <w:b w:val="false"/>
                <w:i w:val="false"/>
                <w:color w:val="000000"/>
                <w:sz w:val="20"/>
              </w:rPr>
              <w:t>
тің, рәсімнің, операция</w:t>
            </w:r>
            <w:r>
              <w:br/>
            </w:r>
            <w:r>
              <w:rPr>
                <w:rFonts w:ascii="Times New Roman"/>
                <w:b w:val="false"/>
                <w:i w:val="false"/>
                <w:color w:val="000000"/>
                <w:sz w:val="20"/>
              </w:rPr>
              <w:t>
ның) атауы және оның сипат</w:t>
            </w:r>
            <w:r>
              <w:br/>
            </w:r>
            <w:r>
              <w:rPr>
                <w:rFonts w:ascii="Times New Roman"/>
                <w:b w:val="false"/>
                <w:i w:val="false"/>
                <w:color w:val="000000"/>
                <w:sz w:val="20"/>
              </w:rPr>
              <w:t>
тамасы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деректері</w:t>
            </w:r>
            <w:r>
              <w:br/>
            </w:r>
            <w:r>
              <w:rPr>
                <w:rFonts w:ascii="Times New Roman"/>
                <w:b w:val="false"/>
                <w:i w:val="false"/>
                <w:color w:val="000000"/>
                <w:sz w:val="20"/>
              </w:rPr>
              <w:t>
нің түпнұс</w:t>
            </w:r>
            <w:r>
              <w:br/>
            </w:r>
            <w:r>
              <w:rPr>
                <w:rFonts w:ascii="Times New Roman"/>
                <w:b w:val="false"/>
                <w:i w:val="false"/>
                <w:color w:val="000000"/>
                <w:sz w:val="20"/>
              </w:rPr>
              <w:t>
қалығын тексеру, ХҚКО АЖ мәлімет</w:t>
            </w:r>
            <w:r>
              <w:br/>
            </w:r>
            <w:r>
              <w:rPr>
                <w:rFonts w:ascii="Times New Roman"/>
                <w:b w:val="false"/>
                <w:i w:val="false"/>
                <w:color w:val="000000"/>
                <w:sz w:val="20"/>
              </w:rPr>
              <w:t>
терді енгізу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ХҚКО қызмет</w:t>
            </w:r>
            <w:r>
              <w:br/>
            </w:r>
            <w:r>
              <w:rPr>
                <w:rFonts w:ascii="Times New Roman"/>
                <w:b w:val="false"/>
                <w:i w:val="false"/>
                <w:color w:val="000000"/>
                <w:sz w:val="20"/>
              </w:rPr>
              <w:t>
керін авториза</w:t>
            </w:r>
            <w:r>
              <w:br/>
            </w:r>
            <w:r>
              <w:rPr>
                <w:rFonts w:ascii="Times New Roman"/>
                <w:b w:val="false"/>
                <w:i w:val="false"/>
                <w:color w:val="000000"/>
                <w:sz w:val="20"/>
              </w:rPr>
              <w:t>
циялау және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 көрсетуге сұраным нысанын толтыру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ЖАО АЖ-не сұраным</w:t>
            </w:r>
            <w:r>
              <w:br/>
            </w:r>
            <w:r>
              <w:rPr>
                <w:rFonts w:ascii="Times New Roman"/>
                <w:b w:val="false"/>
                <w:i w:val="false"/>
                <w:color w:val="000000"/>
                <w:sz w:val="20"/>
              </w:rPr>
              <w:t>
ды жолдау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w:t>
            </w:r>
            <w:r>
              <w:br/>
            </w:r>
            <w:r>
              <w:rPr>
                <w:rFonts w:ascii="Times New Roman"/>
                <w:b w:val="false"/>
                <w:i w:val="false"/>
                <w:color w:val="000000"/>
                <w:sz w:val="20"/>
              </w:rPr>
              <w:t>
леу, орындау</w:t>
            </w:r>
            <w:r>
              <w:br/>
            </w:r>
            <w:r>
              <w:rPr>
                <w:rFonts w:ascii="Times New Roman"/>
                <w:b w:val="false"/>
                <w:i w:val="false"/>
                <w:color w:val="000000"/>
                <w:sz w:val="20"/>
              </w:rPr>
              <w:t>
ға жіберу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тексеру, өтінішті жұмысқа қабылдау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w:t>
            </w:r>
            <w:r>
              <w:br/>
            </w:r>
            <w:r>
              <w:rPr>
                <w:rFonts w:ascii="Times New Roman"/>
                <w:b w:val="false"/>
                <w:i w:val="false"/>
                <w:color w:val="000000"/>
                <w:sz w:val="20"/>
              </w:rPr>
              <w:t>
тыру-өкім</w:t>
            </w:r>
            <w:r>
              <w:br/>
            </w:r>
            <w:r>
              <w:rPr>
                <w:rFonts w:ascii="Times New Roman"/>
                <w:b w:val="false"/>
                <w:i w:val="false"/>
                <w:color w:val="000000"/>
                <w:sz w:val="20"/>
              </w:rPr>
              <w:t>
дік шешім)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w:t>
            </w:r>
            <w:r>
              <w:br/>
            </w:r>
            <w:r>
              <w:rPr>
                <w:rFonts w:ascii="Times New Roman"/>
                <w:b w:val="false"/>
                <w:i w:val="false"/>
                <w:color w:val="000000"/>
                <w:sz w:val="20"/>
              </w:rPr>
              <w:t>
ды қабылдау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w:t>
            </w:r>
            <w:r>
              <w:br/>
            </w:r>
            <w:r>
              <w:rPr>
                <w:rFonts w:ascii="Times New Roman"/>
                <w:b w:val="false"/>
                <w:i w:val="false"/>
                <w:color w:val="000000"/>
                <w:sz w:val="20"/>
              </w:rPr>
              <w:t>
мен сұранымды тіркеу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w:t>
            </w:r>
            <w:r>
              <w:br/>
            </w:r>
            <w:r>
              <w:rPr>
                <w:rFonts w:ascii="Times New Roman"/>
                <w:b w:val="false"/>
                <w:i w:val="false"/>
                <w:color w:val="000000"/>
                <w:sz w:val="20"/>
              </w:rPr>
              <w:t>
ды жолдау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ХҚКО-нан ЖАО АЖ-не келіп түскен</w:t>
            </w:r>
            <w:r>
              <w:br/>
            </w:r>
            <w:r>
              <w:rPr>
                <w:rFonts w:ascii="Times New Roman"/>
                <w:b w:val="false"/>
                <w:i w:val="false"/>
                <w:color w:val="000000"/>
                <w:sz w:val="20"/>
              </w:rPr>
              <w:t>
дер статусын</w:t>
            </w:r>
            <w:r>
              <w:br/>
            </w:r>
            <w:r>
              <w:rPr>
                <w:rFonts w:ascii="Times New Roman"/>
                <w:b w:val="false"/>
                <w:i w:val="false"/>
                <w:color w:val="000000"/>
                <w:sz w:val="20"/>
              </w:rPr>
              <w:t>
да көрсету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жұмысқа қабылдау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r>
              <w:br/>
            </w:r>
            <w:r>
              <w:rPr>
                <w:rFonts w:ascii="Times New Roman"/>
                <w:b w:val="false"/>
                <w:i w:val="false"/>
                <w:color w:val="000000"/>
                <w:sz w:val="20"/>
              </w:rPr>
              <w:t>
тан артық емес</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738"/>
        <w:gridCol w:w="2172"/>
        <w:gridCol w:w="1976"/>
        <w:gridCol w:w="1780"/>
        <w:gridCol w:w="2172"/>
        <w:gridCol w:w="143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Іс-әрекеттің(процестің, рәсімнің, операцияның) атауы және оның сипаттамасы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Шешім қабылдау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сұраным статусын ауыстыру туралы хабар</w:t>
            </w:r>
            <w:r>
              <w:br/>
            </w:r>
            <w:r>
              <w:rPr>
                <w:rFonts w:ascii="Times New Roman"/>
                <w:b w:val="false"/>
                <w:i w:val="false"/>
                <w:color w:val="000000"/>
                <w:sz w:val="20"/>
              </w:rPr>
              <w:t>
лама жолдау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w:t>
            </w:r>
            <w:r>
              <w:br/>
            </w:r>
            <w:r>
              <w:rPr>
                <w:rFonts w:ascii="Times New Roman"/>
                <w:b w:val="false"/>
                <w:i w:val="false"/>
                <w:color w:val="000000"/>
                <w:sz w:val="20"/>
              </w:rPr>
              <w:t>
ген бас тартуды құру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w:t>
            </w:r>
            <w:r>
              <w:br/>
            </w:r>
            <w:r>
              <w:rPr>
                <w:rFonts w:ascii="Times New Roman"/>
                <w:b w:val="false"/>
                <w:i w:val="false"/>
                <w:color w:val="000000"/>
                <w:sz w:val="20"/>
              </w:rPr>
              <w:t>
ды жолдау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(құжат</w:t>
            </w:r>
            <w:r>
              <w:br/>
            </w:r>
            <w:r>
              <w:rPr>
                <w:rFonts w:ascii="Times New Roman"/>
                <w:b w:val="false"/>
                <w:i w:val="false"/>
                <w:color w:val="000000"/>
                <w:sz w:val="20"/>
              </w:rPr>
              <w:t>
тарды қабылдау және беру күндері мемлекет</w:t>
            </w:r>
            <w:r>
              <w:br/>
            </w:r>
            <w:r>
              <w:rPr>
                <w:rFonts w:ascii="Times New Roman"/>
                <w:b w:val="false"/>
                <w:i w:val="false"/>
                <w:color w:val="000000"/>
                <w:sz w:val="20"/>
              </w:rPr>
              <w:t>
тік қызмет көрсету мерзіміне енбейді)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555"/>
        <w:gridCol w:w="1621"/>
        <w:gridCol w:w="1882"/>
        <w:gridCol w:w="1882"/>
        <w:gridCol w:w="2209"/>
        <w:gridCol w:w="2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(процестің, рәсімнің, операция</w:t>
            </w:r>
            <w:r>
              <w:br/>
            </w:r>
            <w:r>
              <w:rPr>
                <w:rFonts w:ascii="Times New Roman"/>
                <w:b w:val="false"/>
                <w:i w:val="false"/>
                <w:color w:val="000000"/>
                <w:sz w:val="20"/>
              </w:rPr>
              <w:t>
ның) атауы және оның сипаттамасы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 ЭЦҚ шығыс құжатына қол қоюы. ХҚКО АЖ қызмет көрсету статусын ауыстыру туралы хабар</w:t>
            </w:r>
            <w:r>
              <w:br/>
            </w:r>
            <w:r>
              <w:rPr>
                <w:rFonts w:ascii="Times New Roman"/>
                <w:b w:val="false"/>
                <w:i w:val="false"/>
                <w:color w:val="000000"/>
                <w:sz w:val="20"/>
              </w:rPr>
              <w:t>
лама жасау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статусты өзгерту туралы хабар</w:t>
            </w:r>
            <w:r>
              <w:br/>
            </w:r>
            <w:r>
              <w:rPr>
                <w:rFonts w:ascii="Times New Roman"/>
                <w:b w:val="false"/>
                <w:i w:val="false"/>
                <w:color w:val="000000"/>
                <w:sz w:val="20"/>
              </w:rPr>
              <w:t>
лама жолдау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w:t>
            </w:r>
            <w:r>
              <w:br/>
            </w:r>
            <w:r>
              <w:rPr>
                <w:rFonts w:ascii="Times New Roman"/>
                <w:b w:val="false"/>
                <w:i w:val="false"/>
                <w:color w:val="000000"/>
                <w:sz w:val="20"/>
              </w:rPr>
              <w:t>
керімен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 нәтижесін қолма қол немесе тұтынушы электрон</w:t>
            </w:r>
            <w:r>
              <w:br/>
            </w:r>
            <w:r>
              <w:rPr>
                <w:rFonts w:ascii="Times New Roman"/>
                <w:b w:val="false"/>
                <w:i w:val="false"/>
                <w:color w:val="000000"/>
                <w:sz w:val="20"/>
              </w:rPr>
              <w:t>
дық поштасына жіберу арқылы беру</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w:t>
            </w:r>
            <w:r>
              <w:br/>
            </w:r>
            <w:r>
              <w:rPr>
                <w:rFonts w:ascii="Times New Roman"/>
                <w:b w:val="false"/>
                <w:i w:val="false"/>
                <w:color w:val="000000"/>
                <w:sz w:val="20"/>
              </w:rPr>
              <w:t>
ған шығыс құжатын ХҚКО жіберу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ды аяқтау туралы ХҚКО АЖ хабар</w:t>
            </w:r>
            <w:r>
              <w:br/>
            </w:r>
            <w:r>
              <w:rPr>
                <w:rFonts w:ascii="Times New Roman"/>
                <w:b w:val="false"/>
                <w:i w:val="false"/>
                <w:color w:val="000000"/>
                <w:sz w:val="20"/>
              </w:rPr>
              <w:t>
лама жіберу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хабарлама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3-кесте. ЭҮП арқылы іс-әрекетті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2594"/>
        <w:gridCol w:w="2204"/>
        <w:gridCol w:w="1966"/>
        <w:gridCol w:w="1901"/>
        <w:gridCol w:w="1945"/>
        <w:gridCol w:w="166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(процестің, рәсімнің, операция</w:t>
            </w:r>
            <w:r>
              <w:br/>
            </w:r>
            <w:r>
              <w:rPr>
                <w:rFonts w:ascii="Times New Roman"/>
                <w:b w:val="false"/>
                <w:i w:val="false"/>
                <w:color w:val="000000"/>
                <w:sz w:val="20"/>
              </w:rPr>
              <w:t>
ның) атауы және оның сипаттамасы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тұтыну</w:t>
            </w:r>
            <w:r>
              <w:br/>
            </w:r>
            <w:r>
              <w:rPr>
                <w:rFonts w:ascii="Times New Roman"/>
                <w:b w:val="false"/>
                <w:i w:val="false"/>
                <w:color w:val="000000"/>
                <w:sz w:val="20"/>
              </w:rPr>
              <w:t>
шыны авториза</w:t>
            </w:r>
            <w:r>
              <w:br/>
            </w:r>
            <w:r>
              <w:rPr>
                <w:rFonts w:ascii="Times New Roman"/>
                <w:b w:val="false"/>
                <w:i w:val="false"/>
                <w:color w:val="000000"/>
                <w:sz w:val="20"/>
              </w:rPr>
              <w:t>
циялау, сұраным нысанын толтыру.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 алу үшін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w:t>
            </w:r>
            <w:r>
              <w:br/>
            </w:r>
            <w:r>
              <w:rPr>
                <w:rFonts w:ascii="Times New Roman"/>
                <w:b w:val="false"/>
                <w:i w:val="false"/>
                <w:color w:val="000000"/>
                <w:sz w:val="20"/>
              </w:rPr>
              <w:t>
тығын тексеру.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сұраным және ХҚКО АЖ хабар</w:t>
            </w:r>
            <w:r>
              <w:br/>
            </w:r>
            <w:r>
              <w:rPr>
                <w:rFonts w:ascii="Times New Roman"/>
                <w:b w:val="false"/>
                <w:i w:val="false"/>
                <w:color w:val="000000"/>
                <w:sz w:val="20"/>
              </w:rPr>
              <w:t>
лама жолдау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w:t>
            </w:r>
            <w:r>
              <w:br/>
            </w:r>
            <w:r>
              <w:rPr>
                <w:rFonts w:ascii="Times New Roman"/>
                <w:b w:val="false"/>
                <w:i w:val="false"/>
                <w:color w:val="000000"/>
                <w:sz w:val="20"/>
              </w:rPr>
              <w:t>
тығы жағдайын</w:t>
            </w:r>
            <w:r>
              <w:br/>
            </w:r>
            <w:r>
              <w:rPr>
                <w:rFonts w:ascii="Times New Roman"/>
                <w:b w:val="false"/>
                <w:i w:val="false"/>
                <w:color w:val="000000"/>
                <w:sz w:val="20"/>
              </w:rPr>
              <w:t>
да)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нөмер белгілеу және келіп түскен</w:t>
            </w:r>
            <w:r>
              <w:br/>
            </w:r>
            <w:r>
              <w:rPr>
                <w:rFonts w:ascii="Times New Roman"/>
                <w:b w:val="false"/>
                <w:i w:val="false"/>
                <w:color w:val="000000"/>
                <w:sz w:val="20"/>
              </w:rPr>
              <w:t>
дер статус</w:t>
            </w:r>
            <w:r>
              <w:br/>
            </w:r>
            <w:r>
              <w:rPr>
                <w:rFonts w:ascii="Times New Roman"/>
                <w:b w:val="false"/>
                <w:i w:val="false"/>
                <w:color w:val="000000"/>
                <w:sz w:val="20"/>
              </w:rPr>
              <w:t>
ында көрсету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w:t>
            </w:r>
            <w:r>
              <w:br/>
            </w:r>
            <w:r>
              <w:rPr>
                <w:rFonts w:ascii="Times New Roman"/>
                <w:b w:val="false"/>
                <w:i w:val="false"/>
                <w:color w:val="000000"/>
                <w:sz w:val="20"/>
              </w:rPr>
              <w:t>
тығы жағдайын</w:t>
            </w:r>
            <w:r>
              <w:br/>
            </w:r>
            <w:r>
              <w:rPr>
                <w:rFonts w:ascii="Times New Roman"/>
                <w:b w:val="false"/>
                <w:i w:val="false"/>
                <w:color w:val="000000"/>
                <w:sz w:val="20"/>
              </w:rPr>
              <w:t>
да)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 ХҚКО АЖ-не келіп түскен</w:t>
            </w:r>
            <w:r>
              <w:br/>
            </w:r>
            <w:r>
              <w:rPr>
                <w:rFonts w:ascii="Times New Roman"/>
                <w:b w:val="false"/>
                <w:i w:val="false"/>
                <w:color w:val="000000"/>
                <w:sz w:val="20"/>
              </w:rPr>
              <w:t>
дер статусын көрсету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w:t>
            </w:r>
            <w:r>
              <w:br/>
            </w:r>
            <w:r>
              <w:rPr>
                <w:rFonts w:ascii="Times New Roman"/>
                <w:b w:val="false"/>
                <w:i w:val="false"/>
                <w:color w:val="000000"/>
                <w:sz w:val="20"/>
              </w:rPr>
              <w:t>
тығы жағдайын</w:t>
            </w:r>
            <w:r>
              <w:br/>
            </w:r>
            <w:r>
              <w:rPr>
                <w:rFonts w:ascii="Times New Roman"/>
                <w:b w:val="false"/>
                <w:i w:val="false"/>
                <w:color w:val="000000"/>
                <w:sz w:val="20"/>
              </w:rPr>
              <w:t>
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ті орындау</w:t>
            </w:r>
            <w:r>
              <w:br/>
            </w:r>
            <w:r>
              <w:rPr>
                <w:rFonts w:ascii="Times New Roman"/>
                <w:b w:val="false"/>
                <w:i w:val="false"/>
                <w:color w:val="000000"/>
                <w:sz w:val="20"/>
              </w:rPr>
              <w:t>
ға қабыл</w:t>
            </w:r>
            <w:r>
              <w:br/>
            </w:r>
            <w:r>
              <w:rPr>
                <w:rFonts w:ascii="Times New Roman"/>
                <w:b w:val="false"/>
                <w:i w:val="false"/>
                <w:color w:val="000000"/>
                <w:sz w:val="20"/>
              </w:rPr>
              <w:t>
дау(ен</w:t>
            </w:r>
            <w:r>
              <w:br/>
            </w:r>
            <w:r>
              <w:rPr>
                <w:rFonts w:ascii="Times New Roman"/>
                <w:b w:val="false"/>
                <w:i w:val="false"/>
                <w:color w:val="000000"/>
                <w:sz w:val="20"/>
              </w:rPr>
              <w:t>
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 тығы жағдай</w:t>
            </w:r>
            <w:r>
              <w:br/>
            </w:r>
            <w:r>
              <w:rPr>
                <w:rFonts w:ascii="Times New Roman"/>
                <w:b w:val="false"/>
                <w:i w:val="false"/>
                <w:color w:val="000000"/>
                <w:sz w:val="20"/>
              </w:rPr>
              <w:t>
ында)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сәтті құру туралы хабарлама көрсету немесе сұратыл</w:t>
            </w:r>
            <w:r>
              <w:br/>
            </w:r>
            <w:r>
              <w:rPr>
                <w:rFonts w:ascii="Times New Roman"/>
                <w:b w:val="false"/>
                <w:i w:val="false"/>
                <w:color w:val="000000"/>
                <w:sz w:val="20"/>
              </w:rPr>
              <w:t>
ған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қызметтен бас тарту туралы хабарлама жасау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w:t>
            </w:r>
            <w:r>
              <w:br/>
            </w:r>
            <w:r>
              <w:rPr>
                <w:rFonts w:ascii="Times New Roman"/>
                <w:b w:val="false"/>
                <w:i w:val="false"/>
                <w:color w:val="000000"/>
                <w:sz w:val="20"/>
              </w:rPr>
              <w:t>
ды жолдау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w:t>
            </w:r>
            <w:r>
              <w:br/>
            </w:r>
            <w:r>
              <w:rPr>
                <w:rFonts w:ascii="Times New Roman"/>
                <w:b w:val="false"/>
                <w:i w:val="false"/>
                <w:color w:val="000000"/>
                <w:sz w:val="20"/>
              </w:rPr>
              <w:t>
тығы жағдайын</w:t>
            </w:r>
            <w:r>
              <w:br/>
            </w:r>
            <w:r>
              <w:rPr>
                <w:rFonts w:ascii="Times New Roman"/>
                <w:b w:val="false"/>
                <w:i w:val="false"/>
                <w:color w:val="000000"/>
                <w:sz w:val="20"/>
              </w:rPr>
              <w:t>
да)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хабар</w:t>
            </w:r>
            <w:r>
              <w:br/>
            </w:r>
            <w:r>
              <w:rPr>
                <w:rFonts w:ascii="Times New Roman"/>
                <w:b w:val="false"/>
                <w:i w:val="false"/>
                <w:color w:val="000000"/>
                <w:sz w:val="20"/>
              </w:rPr>
              <w:t>
лама жолдау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w:t>
            </w:r>
            <w:r>
              <w:br/>
            </w:r>
            <w:r>
              <w:rPr>
                <w:rFonts w:ascii="Times New Roman"/>
                <w:b w:val="false"/>
                <w:i w:val="false"/>
                <w:color w:val="000000"/>
                <w:sz w:val="20"/>
              </w:rPr>
              <w:t>
тығы жағдайын</w:t>
            </w:r>
            <w:r>
              <w:br/>
            </w:r>
            <w:r>
              <w:rPr>
                <w:rFonts w:ascii="Times New Roman"/>
                <w:b w:val="false"/>
                <w:i w:val="false"/>
                <w:color w:val="000000"/>
                <w:sz w:val="20"/>
              </w:rPr>
              <w:t>
да)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 көрсету (енгізіл</w:t>
            </w:r>
            <w:r>
              <w:br/>
            </w:r>
            <w:r>
              <w:rPr>
                <w:rFonts w:ascii="Times New Roman"/>
                <w:b w:val="false"/>
                <w:i w:val="false"/>
                <w:color w:val="000000"/>
                <w:sz w:val="20"/>
              </w:rPr>
              <w:t>
ген мәлімет</w:t>
            </w:r>
            <w:r>
              <w:br/>
            </w:r>
            <w:r>
              <w:rPr>
                <w:rFonts w:ascii="Times New Roman"/>
                <w:b w:val="false"/>
                <w:i w:val="false"/>
                <w:color w:val="000000"/>
                <w:sz w:val="20"/>
              </w:rPr>
              <w:t>
тердің дұрыс</w:t>
            </w:r>
            <w:r>
              <w:br/>
            </w:r>
            <w:r>
              <w:rPr>
                <w:rFonts w:ascii="Times New Roman"/>
                <w:b w:val="false"/>
                <w:i w:val="false"/>
                <w:color w:val="000000"/>
                <w:sz w:val="20"/>
              </w:rPr>
              <w:t>
тығы жағдайын</w:t>
            </w:r>
            <w:r>
              <w:br/>
            </w:r>
            <w:r>
              <w:rPr>
                <w:rFonts w:ascii="Times New Roman"/>
                <w:b w:val="false"/>
                <w:i w:val="false"/>
                <w:color w:val="000000"/>
                <w:sz w:val="20"/>
              </w:rPr>
              <w:t>
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w:t>
            </w:r>
            <w:r>
              <w:br/>
            </w:r>
            <w:r>
              <w:rPr>
                <w:rFonts w:ascii="Times New Roman"/>
                <w:b w:val="false"/>
                <w:i w:val="false"/>
                <w:color w:val="000000"/>
                <w:sz w:val="20"/>
              </w:rPr>
              <w:t>
дау (енгі</w:t>
            </w:r>
            <w:r>
              <w:br/>
            </w:r>
            <w:r>
              <w:rPr>
                <w:rFonts w:ascii="Times New Roman"/>
                <w:b w:val="false"/>
                <w:i w:val="false"/>
                <w:color w:val="000000"/>
                <w:sz w:val="20"/>
              </w:rPr>
              <w:t>
зілген мәлімет</w:t>
            </w:r>
            <w:r>
              <w:br/>
            </w:r>
            <w:r>
              <w:rPr>
                <w:rFonts w:ascii="Times New Roman"/>
                <w:b w:val="false"/>
                <w:i w:val="false"/>
                <w:color w:val="000000"/>
                <w:sz w:val="20"/>
              </w:rPr>
              <w:t>
тердің дұрыс</w:t>
            </w:r>
            <w:r>
              <w:br/>
            </w:r>
            <w:r>
              <w:rPr>
                <w:rFonts w:ascii="Times New Roman"/>
                <w:b w:val="false"/>
                <w:i w:val="false"/>
                <w:color w:val="000000"/>
                <w:sz w:val="20"/>
              </w:rPr>
              <w:t>
тығы жағдай</w:t>
            </w:r>
            <w:r>
              <w:br/>
            </w:r>
            <w:r>
              <w:rPr>
                <w:rFonts w:ascii="Times New Roman"/>
                <w:b w:val="false"/>
                <w:i w:val="false"/>
                <w:color w:val="000000"/>
                <w:sz w:val="20"/>
              </w:rPr>
              <w:t>
ында)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 артық емес</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534"/>
        <w:gridCol w:w="2125"/>
        <w:gridCol w:w="1715"/>
        <w:gridCol w:w="2060"/>
        <w:gridCol w:w="2125"/>
        <w:gridCol w:w="171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w:t>
            </w:r>
            <w:r>
              <w:br/>
            </w:r>
            <w:r>
              <w:rPr>
                <w:rFonts w:ascii="Times New Roman"/>
                <w:b w:val="false"/>
                <w:i w:val="false"/>
                <w:color w:val="000000"/>
                <w:sz w:val="20"/>
              </w:rPr>
              <w:t>
тің,, рәсімнің, операция</w:t>
            </w:r>
            <w:r>
              <w:br/>
            </w:r>
            <w:r>
              <w:rPr>
                <w:rFonts w:ascii="Times New Roman"/>
                <w:b w:val="false"/>
                <w:i w:val="false"/>
                <w:color w:val="000000"/>
                <w:sz w:val="20"/>
              </w:rPr>
              <w:t>
ның) атауы және оның сипаттамасы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Шешім қабылдау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ҮЭП мен ХҚКО АЖ «жұмыста» статусын ауыстыру туралы хабарлама жолдау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w:t>
            </w:r>
            <w:r>
              <w:br/>
            </w:r>
            <w:r>
              <w:rPr>
                <w:rFonts w:ascii="Times New Roman"/>
                <w:b w:val="false"/>
                <w:i w:val="false"/>
                <w:color w:val="000000"/>
                <w:sz w:val="20"/>
              </w:rPr>
              <w:t>
лама және статус</w:t>
            </w:r>
            <w:r>
              <w:br/>
            </w:r>
            <w:r>
              <w:rPr>
                <w:rFonts w:ascii="Times New Roman"/>
                <w:b w:val="false"/>
                <w:i w:val="false"/>
                <w:color w:val="000000"/>
                <w:sz w:val="20"/>
              </w:rPr>
              <w:t>
ты көрсету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 көрсету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ты көрсету</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 артық емес</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439"/>
        <w:gridCol w:w="1876"/>
        <w:gridCol w:w="2092"/>
        <w:gridCol w:w="1919"/>
        <w:gridCol w:w="1855"/>
        <w:gridCol w:w="185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(процестің, рәсімнің, операция</w:t>
            </w:r>
            <w:r>
              <w:br/>
            </w:r>
            <w:r>
              <w:rPr>
                <w:rFonts w:ascii="Times New Roman"/>
                <w:b w:val="false"/>
                <w:i w:val="false"/>
                <w:color w:val="000000"/>
                <w:sz w:val="20"/>
              </w:rPr>
              <w:t>
ның) атауы және оның сипаттамасы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 ЭЦҚ шығыс құжатына қол қоюы. ЭҮП және ХҚКО АЖ қызмет көрсету статусын ауыстыру туралы хабарла</w:t>
            </w:r>
            <w:r>
              <w:br/>
            </w:r>
            <w:r>
              <w:rPr>
                <w:rFonts w:ascii="Times New Roman"/>
                <w:b w:val="false"/>
                <w:i w:val="false"/>
                <w:color w:val="000000"/>
                <w:sz w:val="20"/>
              </w:rPr>
              <w:t>
ма құру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құжатын шығару стату</w:t>
            </w:r>
            <w:r>
              <w:br/>
            </w:r>
            <w:r>
              <w:rPr>
                <w:rFonts w:ascii="Times New Roman"/>
                <w:b w:val="false"/>
                <w:i w:val="false"/>
                <w:color w:val="000000"/>
                <w:sz w:val="20"/>
              </w:rPr>
              <w:t>
сына ауыстыру туралы хабарла</w:t>
            </w:r>
            <w:r>
              <w:br/>
            </w:r>
            <w:r>
              <w:rPr>
                <w:rFonts w:ascii="Times New Roman"/>
                <w:b w:val="false"/>
                <w:i w:val="false"/>
                <w:color w:val="000000"/>
                <w:sz w:val="20"/>
              </w:rPr>
              <w:t>
ма және ХҚКО АЖ статусты өзгерту туралы хабарла</w:t>
            </w:r>
            <w:r>
              <w:br/>
            </w:r>
            <w:r>
              <w:rPr>
                <w:rFonts w:ascii="Times New Roman"/>
                <w:b w:val="false"/>
                <w:i w:val="false"/>
                <w:color w:val="000000"/>
                <w:sz w:val="20"/>
              </w:rPr>
              <w:t>
ма жолдау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көру мүмкінді</w:t>
            </w:r>
            <w:r>
              <w:br/>
            </w:r>
            <w:r>
              <w:rPr>
                <w:rFonts w:ascii="Times New Roman"/>
                <w:b w:val="false"/>
                <w:i w:val="false"/>
                <w:color w:val="000000"/>
                <w:sz w:val="20"/>
              </w:rPr>
              <w:t>
гімен қызмет көрсету</w:t>
            </w:r>
            <w:r>
              <w:br/>
            </w:r>
            <w:r>
              <w:rPr>
                <w:rFonts w:ascii="Times New Roman"/>
                <w:b w:val="false"/>
                <w:i w:val="false"/>
                <w:color w:val="000000"/>
                <w:sz w:val="20"/>
              </w:rPr>
              <w:t>
ді аяқтау туралы хабарла</w:t>
            </w:r>
            <w:r>
              <w:br/>
            </w:r>
            <w:r>
              <w:rPr>
                <w:rFonts w:ascii="Times New Roman"/>
                <w:b w:val="false"/>
                <w:i w:val="false"/>
                <w:color w:val="000000"/>
                <w:sz w:val="20"/>
              </w:rPr>
              <w:t>
ма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w:t>
            </w:r>
            <w:r>
              <w:br/>
            </w:r>
            <w:r>
              <w:rPr>
                <w:rFonts w:ascii="Times New Roman"/>
                <w:b w:val="false"/>
                <w:i w:val="false"/>
                <w:color w:val="000000"/>
                <w:sz w:val="20"/>
              </w:rPr>
              <w:t>
ді аяқтау туралы хабарла</w:t>
            </w:r>
            <w:r>
              <w:br/>
            </w:r>
            <w:r>
              <w:rPr>
                <w:rFonts w:ascii="Times New Roman"/>
                <w:b w:val="false"/>
                <w:i w:val="false"/>
                <w:color w:val="000000"/>
                <w:sz w:val="20"/>
              </w:rPr>
              <w:t>
ма көрсету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өкімдік шешім)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 және ХҚКО АЖ статусты ауыстыру мен хабарлама жіберу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w:t>
            </w:r>
            <w:r>
              <w:br/>
            </w:r>
            <w:r>
              <w:rPr>
                <w:rFonts w:ascii="Times New Roman"/>
                <w:b w:val="false"/>
                <w:i w:val="false"/>
                <w:color w:val="000000"/>
                <w:sz w:val="20"/>
              </w:rPr>
              <w:t>
ған статусты көрсету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5" w:id="8"/>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8"/>
    <w:p>
      <w:pPr>
        <w:spacing w:after="0"/>
        <w:ind w:left="0"/>
        <w:jc w:val="both"/>
      </w:pPr>
      <w:r>
        <w:drawing>
          <wp:inline distT="0" distB="0" distL="0" distR="0">
            <wp:extent cx="88646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64600" cy="5829300"/>
                    </a:xfrm>
                    <a:prstGeom prst="rect">
                      <a:avLst/>
                    </a:prstGeom>
                  </pic:spPr>
                </pic:pic>
              </a:graphicData>
            </a:graphic>
          </wp:inline>
        </w:drawing>
      </w:r>
    </w:p>
    <w:bookmarkStart w:name="z26" w:id="9"/>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2-қосымшаның жалғасы</w:t>
      </w:r>
    </w:p>
    <w:bookmarkEnd w:id="9"/>
    <w:p>
      <w:pPr>
        <w:spacing w:after="0"/>
        <w:ind w:left="0"/>
        <w:jc w:val="both"/>
      </w:pPr>
      <w:r>
        <w:drawing>
          <wp:inline distT="0" distB="0" distL="0" distR="0">
            <wp:extent cx="89662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966200" cy="6235700"/>
                    </a:xfrm>
                    <a:prstGeom prst="rect">
                      <a:avLst/>
                    </a:prstGeom>
                  </pic:spPr>
                </pic:pic>
              </a:graphicData>
            </a:graphic>
          </wp:inline>
        </w:drawing>
      </w:r>
    </w:p>
    <w:bookmarkStart w:name="z27" w:id="10"/>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2-қосымшаның жалғасы</w:t>
      </w:r>
    </w:p>
    <w:bookmarkEnd w:id="10"/>
    <w:p>
      <w:pPr>
        <w:spacing w:after="0"/>
        <w:ind w:left="0"/>
        <w:jc w:val="both"/>
      </w:pPr>
      <w:r>
        <w:drawing>
          <wp:inline distT="0" distB="0" distL="0" distR="0">
            <wp:extent cx="8826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26500" cy="6311900"/>
                    </a:xfrm>
                    <a:prstGeom prst="rect">
                      <a:avLst/>
                    </a:prstGeom>
                  </pic:spPr>
                </pic:pic>
              </a:graphicData>
            </a:graphic>
          </wp:inline>
        </w:drawing>
      </w:r>
    </w:p>
    <w:bookmarkStart w:name="z28" w:id="11"/>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Регламентіне</w:t>
      </w:r>
      <w:r>
        <w:br/>
      </w:r>
      <w:r>
        <w:rPr>
          <w:rFonts w:ascii="Times New Roman"/>
          <w:b w:val="false"/>
          <w:i w:val="false"/>
          <w:color w:val="000000"/>
          <w:sz w:val="28"/>
        </w:rPr>
        <w:t>
2-қосымшаның жалғасы</w:t>
      </w:r>
    </w:p>
    <w:bookmarkEnd w:id="11"/>
    <w:p>
      <w:pPr>
        <w:spacing w:after="0"/>
        <w:ind w:left="0"/>
        <w:jc w:val="left"/>
      </w:pPr>
      <w:r>
        <w:rPr>
          <w:rFonts w:ascii="Times New Roman"/>
          <w:b/>
          <w:i w:val="false"/>
          <w:color w:val="000000"/>
        </w:rPr>
        <w:t xml:space="preserve"> Кесте. Шартты белгілер</w:t>
      </w:r>
    </w:p>
    <w:p>
      <w:pPr>
        <w:spacing w:after="0"/>
        <w:ind w:left="0"/>
        <w:jc w:val="both"/>
      </w:pPr>
      <w:r>
        <w:drawing>
          <wp:inline distT="0" distB="0" distL="0" distR="0">
            <wp:extent cx="8445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445500" cy="6540500"/>
                    </a:xfrm>
                    <a:prstGeom prst="rect">
                      <a:avLst/>
                    </a:prstGeom>
                  </pic:spPr>
                </pic:pic>
              </a:graphicData>
            </a:graphic>
          </wp:inline>
        </w:drawing>
      </w:r>
    </w:p>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Диаграмманы үлгілік ресімдеу бизнес-процесті өңдеу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w:t>
      </w:r>
      <w:r>
        <w:br/>
      </w:r>
      <w:r>
        <w:rPr>
          <w:rFonts w:ascii="Times New Roman"/>
          <w:b w:val="false"/>
          <w:i w:val="false"/>
          <w:color w:val="000000"/>
          <w:sz w:val="28"/>
        </w:rPr>
        <w:t>
      Осы төрт санат элементтері бизнес процестердің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29" w:id="12"/>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2"/>
    <w:p>
      <w:pPr>
        <w:spacing w:after="0"/>
        <w:ind w:left="0"/>
        <w:jc w:val="left"/>
      </w:pPr>
      <w:r>
        <w:rPr>
          <w:rFonts w:ascii="Times New Roman"/>
          <w:b/>
          <w:i w:val="false"/>
          <w:color w:val="000000"/>
        </w:rPr>
        <w:t xml:space="preserve"> «Сапа» және «қолжетімділік» электрондық мемлекеттік қызмет көрсеткіштерін анықтау үшін сауалнама нысаны____________________________________________________________</w:t>
      </w:r>
    </w:p>
    <w:p>
      <w:pPr>
        <w:spacing w:after="0"/>
        <w:ind w:left="0"/>
        <w:jc w:val="both"/>
      </w:pPr>
      <w:r>
        <w:rPr>
          <w:rFonts w:ascii="Times New Roman"/>
          <w:b w:val="false"/>
          <w:i w:val="false"/>
          <w:color w:val="000000"/>
          <w:sz w:val="28"/>
        </w:rPr>
        <w:t>(қызмет атауы)</w:t>
      </w:r>
    </w:p>
    <w:p>
      <w:pPr>
        <w:spacing w:after="0"/>
        <w:ind w:left="0"/>
        <w:jc w:val="both"/>
      </w:pPr>
      <w:r>
        <w:rPr>
          <w:rFonts w:ascii="Times New Roman"/>
          <w:b w:val="false"/>
          <w:i w:val="false"/>
          <w:color w:val="000000"/>
          <w:sz w:val="28"/>
        </w:rPr>
        <w:t>      1. Сіз электрондық мемлекеттік қызмет процесі мен нәтиже сапасына қанағаттанасыз ба?</w:t>
      </w:r>
      <w:r>
        <w:br/>
      </w:r>
      <w:r>
        <w:rPr>
          <w:rFonts w:ascii="Times New Roman"/>
          <w:b w:val="false"/>
          <w:i w:val="false"/>
          <w:color w:val="000000"/>
          <w:sz w:val="28"/>
        </w:rPr>
        <w:t>
      1) қанағаттанарлықсыз;</w:t>
      </w:r>
      <w:r>
        <w:br/>
      </w:r>
      <w:r>
        <w:rPr>
          <w:rFonts w:ascii="Times New Roman"/>
          <w:b w:val="false"/>
          <w:i w:val="false"/>
          <w:color w:val="000000"/>
          <w:sz w:val="28"/>
        </w:rPr>
        <w:t>
      2) жартылай қанағаттанарлық;</w:t>
      </w:r>
      <w:r>
        <w:br/>
      </w:r>
      <w:r>
        <w:rPr>
          <w:rFonts w:ascii="Times New Roman"/>
          <w:b w:val="false"/>
          <w:i w:val="false"/>
          <w:color w:val="000000"/>
          <w:sz w:val="28"/>
        </w:rPr>
        <w:t>
      3) қанағаттанарлық.</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қанағаттанарлықсыз;</w:t>
      </w:r>
      <w:r>
        <w:br/>
      </w:r>
      <w:r>
        <w:rPr>
          <w:rFonts w:ascii="Times New Roman"/>
          <w:b w:val="false"/>
          <w:i w:val="false"/>
          <w:color w:val="000000"/>
          <w:sz w:val="28"/>
        </w:rPr>
        <w:t>
      2) жартылай қанағаттанарлық;</w:t>
      </w:r>
      <w:r>
        <w:br/>
      </w:r>
      <w:r>
        <w:rPr>
          <w:rFonts w:ascii="Times New Roman"/>
          <w:b w:val="false"/>
          <w:i w:val="false"/>
          <w:color w:val="000000"/>
          <w:sz w:val="28"/>
        </w:rPr>
        <w:t>
      3) қанағаттанарлық.</w:t>
      </w:r>
    </w:p>
    <w:bookmarkStart w:name="z30" w:id="13"/>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13"/>
    <w:p>
      <w:pPr>
        <w:spacing w:after="0"/>
        <w:ind w:left="0"/>
        <w:jc w:val="left"/>
      </w:pPr>
      <w:r>
        <w:rPr>
          <w:rFonts w:ascii="Times New Roman"/>
          <w:b/>
          <w:i w:val="false"/>
          <w:color w:val="000000"/>
        </w:rPr>
        <w:t xml:space="preserve"> Электрондық мемлекеттік қызметке өтініштің экрандық нысаны</w:t>
      </w:r>
    </w:p>
    <w:p>
      <w:pPr>
        <w:spacing w:after="0"/>
        <w:ind w:left="0"/>
        <w:jc w:val="both"/>
      </w:pPr>
      <w:r>
        <w:drawing>
          <wp:inline distT="0" distB="0" distL="0" distR="0">
            <wp:extent cx="73787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78700" cy="5854700"/>
                    </a:xfrm>
                    <a:prstGeom prst="rect">
                      <a:avLst/>
                    </a:prstGeom>
                  </pic:spPr>
                </pic:pic>
              </a:graphicData>
            </a:graphic>
          </wp:inline>
        </w:drawing>
      </w:r>
    </w:p>
    <w:bookmarkStart w:name="z31" w:id="14"/>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5-қосымша</w:t>
      </w:r>
    </w:p>
    <w:bookmarkEnd w:id="14"/>
    <w:p>
      <w:pPr>
        <w:spacing w:after="0"/>
        <w:ind w:left="0"/>
        <w:jc w:val="left"/>
      </w:pPr>
      <w:r>
        <w:rPr>
          <w:rFonts w:ascii="Times New Roman"/>
          <w:b/>
          <w:i w:val="false"/>
          <w:color w:val="000000"/>
        </w:rPr>
        <w:t xml:space="preserve"> Электрондық мемлекеттік қызмет оң жауабының шығыс нысаны (Жұмыссыз азаматтарға анықтама беру)</w:t>
      </w:r>
    </w:p>
    <w:p>
      <w:pPr>
        <w:spacing w:after="0"/>
        <w:ind w:left="0"/>
        <w:jc w:val="both"/>
      </w:pPr>
      <w:r>
        <w:drawing>
          <wp:inline distT="0" distB="0" distL="0" distR="0">
            <wp:extent cx="66548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54800" cy="7581900"/>
                    </a:xfrm>
                    <a:prstGeom prst="rect">
                      <a:avLst/>
                    </a:prstGeom>
                  </pic:spPr>
                </pic:pic>
              </a:graphicData>
            </a:graphic>
          </wp:inline>
        </w:drawing>
      </w:r>
    </w:p>
    <w:p>
      <w:pPr>
        <w:spacing w:after="0"/>
        <w:ind w:left="0"/>
        <w:jc w:val="both"/>
      </w:pPr>
      <w:r>
        <w:drawing>
          <wp:inline distT="0" distB="0" distL="0" distR="0">
            <wp:extent cx="66167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16700" cy="8585200"/>
                    </a:xfrm>
                    <a:prstGeom prst="rect">
                      <a:avLst/>
                    </a:prstGeom>
                  </pic:spPr>
                </pic:pic>
              </a:graphicData>
            </a:graphic>
          </wp:inline>
        </w:drawing>
      </w:r>
    </w:p>
    <w:p>
      <w:pPr>
        <w:spacing w:after="0"/>
        <w:ind w:left="0"/>
        <w:jc w:val="both"/>
      </w:pPr>
      <w:r>
        <w:rPr>
          <w:rFonts w:ascii="Times New Roman"/>
          <w:b w:val="false"/>
          <w:i w:val="false"/>
          <w:color w:val="000000"/>
          <w:sz w:val="28"/>
        </w:rPr>
        <w:t>      Тұтынушыға ұсынылатын хабарламалар</w:t>
      </w:r>
      <w:r>
        <w:br/>
      </w:r>
      <w:r>
        <w:rPr>
          <w:rFonts w:ascii="Times New Roman"/>
          <w:b w:val="false"/>
          <w:i w:val="false"/>
          <w:color w:val="000000"/>
          <w:sz w:val="28"/>
        </w:rPr>
        <w:t>
      Хабарлама өтінішті орындау статусының өзгеру шамасына қарай ұсынылады. Хабарлама мәтінімен жазба «Хабарлама» бөлімінде «электрондық үкімет» порталындағы жеке кабинетте көрсетіледі, сондай-ақ ХҚКО БАЖ жіберіледі.</w:t>
      </w:r>
    </w:p>
    <w:bookmarkStart w:name="z32" w:id="15"/>
    <w:p>
      <w:pPr>
        <w:spacing w:after="0"/>
        <w:ind w:left="0"/>
        <w:jc w:val="left"/>
      </w:pPr>
      <w:r>
        <w:rPr>
          <w:rFonts w:ascii="Times New Roman"/>
          <w:b/>
          <w:i w:val="false"/>
          <w:color w:val="000000"/>
        </w:rPr>
        <w:t xml:space="preserve"> 
Электрондық мемлекеттік қызметке қарсы жауаптың (бас тарту) шығыс нысаны</w:t>
      </w:r>
    </w:p>
    <w:bookmarkEnd w:id="15"/>
    <w:p>
      <w:pPr>
        <w:spacing w:after="0"/>
        <w:ind w:left="0"/>
        <w:jc w:val="both"/>
      </w:pPr>
      <w:r>
        <w:rPr>
          <w:rFonts w:ascii="Times New Roman"/>
          <w:b w:val="false"/>
          <w:i w:val="false"/>
          <w:color w:val="000000"/>
          <w:sz w:val="28"/>
        </w:rPr>
        <w:t>      Бас тарту жауабының шығыс нысаны еркін түрде бас тартуды негіздеу мәтінімен хат түрінде ұсынылады.</w:t>
      </w:r>
    </w:p>
    <w:p>
      <w:pPr>
        <w:spacing w:after="0"/>
        <w:ind w:left="0"/>
        <w:jc w:val="both"/>
      </w:pPr>
      <w:r>
        <w:drawing>
          <wp:inline distT="0" distB="0" distL="0" distR="0">
            <wp:extent cx="70231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23100" cy="8420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