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f5f1d" w14:textId="7af5f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тәртібін белгілеу ережесін бекіту туралы" 2010 жылғы 23 шілдедегі № 26/4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2012 жылғы 12 сәуірдегі N 3/6-V шешімі. Шығыс Қазақстан облысы Әділет департаментінің Өскемен қалалық әділет басқармасында 2012 жылғы 08 мамырда № 5-1-186 тіркелді. Күші жойылды - Шығыс Қазақстан облысы Өскемен қалалық мәслихатының 2014 жылғы 23 желтоқсандағы N 34/5-V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Өскемен қалалық мәслихатының 23.12.2014 N 34/5-V </w:t>
      </w:r>
      <w:r>
        <w:rPr>
          <w:rFonts w:ascii="Times New Roman"/>
          <w:b w:val="false"/>
          <w:i w:val="false"/>
          <w:color w:val="ff0000"/>
          <w:sz w:val="28"/>
        </w:rPr>
        <w:t>шешімімен</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"Тұрғын үй қатынастары туралы" Қазақстан Республикасының 1997 жылғы 16 сәуірдегі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қаулысының 1 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Өскемен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Мәслихаттың "Тұрғын үй көмегін көрсетудің мөлшері мен тәртібін белгілеу ережесін бекіту туралы" 2010 жылғы 23 шілдедегі № 26/4 (Нормативтік құқықтық актілерді мемлекеттік тіркеу тізілімінде 5-1-149 нөмірімен тіркелген, 2010 жылғы 16 тамыздағы № 101 "Дидар" газетінде, 2010 жылғы 14 тамыздағы № 100 "Рудный Алтай"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r>
        <w:br/>
      </w:r>
      <w:r>
        <w:rPr>
          <w:rFonts w:ascii="Times New Roman"/>
          <w:b w:val="false"/>
          <w:i w:val="false"/>
          <w:color w:val="000000"/>
          <w:sz w:val="28"/>
        </w:rPr>
        <w:t>
      көрсетілген шешіммен бекітілген Тұрғын үй көмегін көрсетудің мөлшері мен тәртібін белгілеу 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"2. Тұрғын үй көмегі жергілікті бюджет қаражаты есебінен осы елді мекенде тұрақты тұратын </w:t>
      </w:r>
      <w:r>
        <w:rPr>
          <w:rFonts w:ascii="Times New Roman"/>
          <w:b w:val="false"/>
          <w:i w:val="false"/>
          <w:color w:val="000000"/>
          <w:sz w:val="28"/>
        </w:rPr>
        <w:t>аз қамтылған отбасыларға</w:t>
      </w:r>
      <w:r>
        <w:rPr>
          <w:rFonts w:ascii="Times New Roman"/>
          <w:b w:val="false"/>
          <w:i w:val="false"/>
          <w:color w:val="000000"/>
          <w:sz w:val="28"/>
        </w:rPr>
        <w:t xml:space="preserve">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2) тұрғын үйдің меншік иелерінің немесе жалдаушыларының (қосымша жалдаушыларының) отбасыларына (азаматтарына) коммуналдық қызметтерді тұтынуға;</w:t>
      </w:r>
      <w:r>
        <w:br/>
      </w:r>
      <w:r>
        <w:rPr>
          <w:rFonts w:ascii="Times New Roman"/>
          <w:b w:val="false"/>
          <w:i w:val="false"/>
          <w:color w:val="000000"/>
          <w:sz w:val="28"/>
        </w:rPr>
        <w:t xml:space="preserve">
      3) байланыс саласындағы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4)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Тұрғын үй көмегін тағайындау үшін азамат уәкілетті органға немесе "Шығыс Қазақстан облысының № 1 халыққа қызмет көрсету орталығы" республикалық мемлекеттік кәсіпорнына және оның филиалдарына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xml:space="preserve">
      4) отбасының табысын растайтын құжаттар. Тұрғын үй көмегін алуға үміткер отбасының (Қазақстан Республикасы азаматының) жиынтық табысын </w:t>
      </w:r>
      <w:r>
        <w:rPr>
          <w:rFonts w:ascii="Times New Roman"/>
          <w:b w:val="false"/>
          <w:i w:val="false"/>
          <w:color w:val="000000"/>
          <w:sz w:val="28"/>
        </w:rPr>
        <w:t>есептеу тәртібін</w:t>
      </w:r>
      <w:r>
        <w:rPr>
          <w:rFonts w:ascii="Times New Roman"/>
          <w:b w:val="false"/>
          <w:i w:val="false"/>
          <w:color w:val="000000"/>
          <w:sz w:val="28"/>
        </w:rPr>
        <w:t xml:space="preserve">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шоттары;</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Тұрғын үй көмегін алушылар өтініш жасаған тоқсанның алдындағы тоқсанға 4 тармақтың 4) - 8) тармақшаларында санамаланған құжаттарды қоса берумен тоқсан сайын өтініш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 Тұрғын үйді (тұрғын ғимаратты) күтіп-ұстауға, электр жүйесімен, газбен қамтамасыз етуге, лифттерге қызмет көрсетуге арналған шығыстар өтініш берген тоқсанның алдындағы тоқсанға орта есеппен ескеріледі. Сумен қамтамасыз ету, су бұру, жылу энергиясы, қатты тұрмыстық қалдықтарды шығару, телекоммуникация қызметтері үшін шығыстар қызмет көрсетушілердің тарифтері бойынша ескеріледі.";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w:t>
      </w:r>
      <w:r>
        <w:rPr>
          <w:rFonts w:ascii="Times New Roman"/>
          <w:b w:val="false"/>
          <w:i w:val="false"/>
          <w:color w:val="000000"/>
          <w:sz w:val="28"/>
        </w:rPr>
        <w:t xml:space="preserve"> мынадай мазмұндағы екінші абзацпен толықтырылсын:</w:t>
      </w:r>
      <w:r>
        <w:br/>
      </w:r>
      <w:r>
        <w:rPr>
          <w:rFonts w:ascii="Times New Roman"/>
          <w:b w:val="false"/>
          <w:i w:val="false"/>
          <w:color w:val="000000"/>
          <w:sz w:val="28"/>
        </w:rPr>
        <w:t>
      "Суық және ыстық сумен қамтамасыз етуді, газбен қамтамасыз етуді тұтынуды есепке алу құралдары бар тұтынушылар үшін есептеуге алынатын шығыстар алдындағы тоқсан үшін нақты шығындар бойынша анықталады.";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 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"18.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 тармақта</w:t>
      </w:r>
      <w:r>
        <w:rPr>
          <w:rFonts w:ascii="Times New Roman"/>
          <w:b w:val="false"/>
          <w:i w:val="false"/>
          <w:color w:val="000000"/>
          <w:sz w:val="28"/>
        </w:rPr>
        <w:t xml:space="preserve">: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"кондоминиум объектісінің ортақ мүлкін пайдалануға арналған шығыс – 1 шаршы метрге 25 теңге;";</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"4) бір айға электр энергиясын тұтыну – әр тұратын адамға 90 кВт, теплофондар арқылы жылытылатын жеке үйлер үшін – бір үйге 4200 кВт;";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бөлімнің</w:t>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"4. Тұрғын үй көмегін төлеу";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 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"22. Тұрғын үй көмегін төлеу тоқсанына бір рет екінші деңгейдегі банктер арқылы алушылардың жеке есеп шоттарына аудару жолымен жүзеге асырылады. Алушы өтініште жеке сәйкестендіру нөмірін, жеке есеп шотының реквизиттерін көрсетеді.";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тармақтар алынып тасталсын.</w:t>
      </w:r>
      <w:r>
        <w:br/>
      </w:r>
      <w:r>
        <w:rPr>
          <w:rFonts w:ascii="Times New Roman"/>
          <w:b w:val="false"/>
          <w:i w:val="false"/>
          <w:color w:val="000000"/>
          <w:sz w:val="28"/>
        </w:rPr>
        <w:t>
      </w:t>
      </w:r>
      <w:r>
        <w:rPr>
          <w:rFonts w:ascii="Times New Roman"/>
          <w:b w:val="false"/>
          <w:i w:val="false"/>
          <w:color w:val="000000"/>
          <w:sz w:val="28"/>
        </w:rPr>
        <w:t>2. Осы шешім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Потапов</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мәслихаттың хатшысы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