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36c7" w14:textId="b8d3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жылға әлеуметтік қолдау шараларының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25 қыркүйектегі N 6-52/V шешімі. Шығыс Қазақстан облысының Әділет департаментінде 2012 жылғы 10 қазанда N 2701 тіркелді. Шешімнің қабылдау мерзімінің өтуіне байланысты қолдану тоқтатылды (Үржар аудандық мәслихатының 2012 жылғы 21 желтоқсандағы N 187-03/12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2012.12.21 N 187-03/12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 бабы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 бюджетінде 2012 жылға қарастырылған сома шегінде, ауылдық елді мекендерінде жұмыс істеу және тұру үшін келген денсаулық сақтау, білім беру, әлеуметтік қамсыздандыру, мәдениет, спорт және ветеринария мамандарына келесі әлеуметтік қолдау шараларының мөлшері белгіленсін:</w:t>
      </w:r>
      <w:r>
        <w:br/>
      </w:r>
      <w:r>
        <w:rPr>
          <w:rFonts w:ascii="Times New Roman"/>
          <w:b w:val="false"/>
          <w:i w:val="false"/>
          <w:color w:val="000000"/>
          <w:sz w:val="28"/>
        </w:rPr>
        <w:t>
      жетпіс еселік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тең сомада көтерме жәрдемақы және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Ж. Саутов</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мәслихаттың хатшысы                        М. Бітімбаев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