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238b" w14:textId="a142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органдардың персоналды басқару қызметі (кадр қызметі) туралы үлгілік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Мемлекеттік қызмет істері агенттігі Төрағасының 2013 жылғы 04 сәуірдегі № 06-7/47 бұйрығы. Қазақстан Республикасының Әділет министрлігінде 2013 жылы 10 сәуірде № 8413 тіркелді. Күші жойылды - Қазақстан Республикасы Мемлекеттік қызмет істері министрінің 2015 жылғы 29 желтоқсандағы № 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Мемлекеттік қызмет істері министрінің 29.12.2015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қызмет туралы» Қазақстан Республикасының 1999 жылғы 23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 1-тармағының 10-3)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Мемлекеттік органдардың персоналды басқару қызметі (кадр қызметі) туралы үлгілік 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Мемлекеттік қызмет істері агенттігінің Мемлекеттік қызметті өткеру бөлімі (Т.Қ. Жұмағұлов) осы бұйрықты заңнамада белгіленген тәртіппен Қазақстан Республикасы Әділет министрлігінде мемлекеттік тіркеуді және ресми жариялауды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оның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  А.Байменов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4 сәуірдегі № 06-7/47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органдардың персоналды басқару қызметі</w:t>
      </w:r>
      <w:r>
        <w:br/>
      </w:r>
      <w:r>
        <w:rPr>
          <w:rFonts w:ascii="Times New Roman"/>
          <w:b/>
          <w:i w:val="false"/>
          <w:color w:val="000000"/>
        </w:rPr>
        <w:t>
(кадр қызметі) туралы үлгілік ереже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Персоналды басқару қызметі (кадр қызметі) өз қызметінде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Конституциясын</w:t>
      </w:r>
      <w:r>
        <w:rPr>
          <w:rFonts w:ascii="Times New Roman"/>
          <w:b w:val="false"/>
          <w:i w:val="false"/>
          <w:color w:val="000000"/>
          <w:sz w:val="28"/>
        </w:rPr>
        <w:t>, «Мемлекеттік қызмет туралы» Қазақстан Республикасының 1999 жылғы 23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, мемлекеттік қызмет саласындағы Қазақстан Республикасы Президенті мен Үкіметінің </w:t>
      </w:r>
      <w:r>
        <w:rPr>
          <w:rFonts w:ascii="Times New Roman"/>
          <w:b w:val="false"/>
          <w:i w:val="false"/>
          <w:color w:val="000000"/>
          <w:sz w:val="28"/>
        </w:rPr>
        <w:t>актілерін</w:t>
      </w:r>
      <w:r>
        <w:rPr>
          <w:rFonts w:ascii="Times New Roman"/>
          <w:b w:val="false"/>
          <w:i w:val="false"/>
          <w:color w:val="000000"/>
          <w:sz w:val="28"/>
        </w:rPr>
        <w:t>, өзге де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нормативтік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құқықтық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актілерін</w:t>
      </w:r>
      <w:r>
        <w:rPr>
          <w:rFonts w:ascii="Times New Roman"/>
          <w:b w:val="false"/>
          <w:i w:val="false"/>
          <w:color w:val="000000"/>
          <w:sz w:val="28"/>
        </w:rPr>
        <w:t>, сондай-ақ осы Үлгілік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Персоналды басқару қызметі (кадр қызметі):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 тұрады.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Персоналды басқару қызметінің (кадр қызметінің) негізгі</w:t>
      </w:r>
      <w:r>
        <w:br/>
      </w:r>
      <w:r>
        <w:rPr>
          <w:rFonts w:ascii="Times New Roman"/>
          <w:b/>
          <w:i w:val="false"/>
          <w:color w:val="000000"/>
        </w:rPr>
        <w:t>
міндеттері, функциялары мен құқықтары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Персоналды басқару қызметінің (кадр қызметінің) міндеті: мемлекеттік органның персоналды басқарудың тұтас жүйесін қалыптастыру.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органның персоналды басқару стратегиясын әзірлеу және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кадр, оның ішінде мамандық және біліктілік бойынша қажеттілігін талдау және жоспарлау;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органның кадр құрамын қалыптастыру, </w:t>
      </w:r>
      <w:r>
        <w:rPr>
          <w:rFonts w:ascii="Times New Roman"/>
          <w:b w:val="false"/>
          <w:i w:val="false"/>
          <w:color w:val="000000"/>
          <w:sz w:val="28"/>
        </w:rPr>
        <w:t>конкурстық іріктеуді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органның кадр мониторингі және кадрлық іс жүргізуді, оның ішінде «е-қызмет» персоналды басқарудың ақпараттық жүйесі арқылы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Персоналды басқару қызметінің (кадр қызметінің) міндеті: мемлекеттік органның персоналды басқарудың тұтас жүйесі шеңберінде мемлекеттік қызметті өткеруді қамтамасыз 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 кәсіби бейімделу мен тәлімгерлікті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органның кәсіби кадр дамуын, оның ішінде қайта даярлау, </w:t>
      </w:r>
      <w:r>
        <w:rPr>
          <w:rFonts w:ascii="Times New Roman"/>
          <w:b w:val="false"/>
          <w:i w:val="false"/>
          <w:color w:val="000000"/>
          <w:sz w:val="28"/>
        </w:rPr>
        <w:t>біліктілігін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арттыру</w:t>
      </w:r>
      <w:r>
        <w:rPr>
          <w:rFonts w:ascii="Times New Roman"/>
          <w:b w:val="false"/>
          <w:i w:val="false"/>
          <w:color w:val="000000"/>
          <w:sz w:val="28"/>
        </w:rPr>
        <w:t>, тағылымдамалардан өтуін ұйымдастыру арқылы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конкурстық, аттестаттау, тәртіптік және кадр мәселелері жөніндегі өзге де комиссиялардың қызметін ұйымдастыру және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мемлекеттік қызметке </w:t>
      </w:r>
      <w:r>
        <w:rPr>
          <w:rFonts w:ascii="Times New Roman"/>
          <w:b w:val="false"/>
          <w:i w:val="false"/>
          <w:color w:val="000000"/>
          <w:sz w:val="28"/>
        </w:rPr>
        <w:t>кіру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өткеру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тоқтату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рәсімдерін сақтауды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мемлекеттік қызметшілердің қызметіне </w:t>
      </w:r>
      <w:r>
        <w:rPr>
          <w:rFonts w:ascii="Times New Roman"/>
          <w:b w:val="false"/>
          <w:i w:val="false"/>
          <w:color w:val="000000"/>
          <w:sz w:val="28"/>
        </w:rPr>
        <w:t>бағалау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жүргізуді ұйымдастыру, олардың </w:t>
      </w:r>
      <w:r>
        <w:rPr>
          <w:rFonts w:ascii="Times New Roman"/>
          <w:b w:val="false"/>
          <w:i w:val="false"/>
          <w:color w:val="000000"/>
          <w:sz w:val="28"/>
        </w:rPr>
        <w:t>аттестаттау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рәсімдерінің сақталуын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Персоналды басқару қызметінің (кадр қызметінің) міндеті: мемлекеттік органда ұжымдық мәдениетті қалыптастыру және қолайлы әлеуметтік-психологиялық еңбек климатын дамыту.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органда еңбек заңнамасы мен мемлекеттік қызмет туралы заңнаманың орындалуын қамтамасыз ету, еңбек режимі мен жағдайларының сақталуын, сондай-ақ мемлекеттік қызметте болуға байланысты шектеулердің сақталуын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қызметшілердің әлеуметтік және құқықтық қорғалуын қамтамасыз ету, мемлекеттік орган басшысына оларды көтермелеу және ынталандыру бойынша ұсыныстарды енгізу.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Персоналды басқару қызметі (кадр қызметі) Қазақстан Республикасы мемлекеттік қызмет саласындағы </w:t>
      </w:r>
      <w:r>
        <w:rPr>
          <w:rFonts w:ascii="Times New Roman"/>
          <w:b w:val="false"/>
          <w:i w:val="false"/>
          <w:color w:val="000000"/>
          <w:sz w:val="28"/>
        </w:rPr>
        <w:t>заңнамамен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айқындалатын персоналды басқару бойынша өзге де міндеттер мен функцияларды іске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Персоналды басқару қызметіне (кадр қызметіне) олардың қызметіне тән емес қосымша міндеттер мен функциялар жүктелмейді.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Персоналды басқару қызметі (кадр қызметі)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Президенті мен Үкіметінің актілеріне, өзге де Қазақстан Республикасының нормативтік құқықтық актілеріне сәйкес өзінің міндеттері мен функцияларын іске асыру үшін қажетті өкілеттіктерді иеленеді.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Персоналды басқару қызметі (кадр қызметі):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Заңмен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Үлгілік ережемен жүктелген міндеттер мен функцияларды орындау үшін қажетті мәліметтер мен құжаттарды мемлекеттік органның басқа құрылымдық бөлімшелерінен сұратады және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 істері жөніндегі уәкілетті органмен және оның аумақтық бөлімшелерімен өзара іс-қимыл жасайды.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Персоналды басқару қызметінің (кадр қызметінің) қызметін ұйымдастыру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Персоналды басқару қызметі (кадр қызметі) мемлекеттік органның </w:t>
      </w:r>
      <w:r>
        <w:rPr>
          <w:rFonts w:ascii="Times New Roman"/>
          <w:b w:val="false"/>
          <w:i w:val="false"/>
          <w:color w:val="000000"/>
          <w:sz w:val="28"/>
        </w:rPr>
        <w:t>жауапты хатшысына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(жауапты хатшы лауазымы енгізілмеген мемлекеттік органдарда – аппарат басшысына, аппарат басшысы лауазымы болмаған жағдайда – мемлекеттік органның басшысына) тікелей бағынады.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