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0e4e" w14:textId="e2f0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2012 жылғы 8 мамырдағы № 279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23 шілдедегі № 472 бұйрығы. Қазақстан Республикасының Әділет министрлігінде 2013 жылы 08 тамызда № 8620 тіркелді. Күші жойылды - Қазақстан Республикасы Ішкі істер министрінің 2016 жылғы 13 қаңтардағы № 24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13.01.2016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Заңының 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«Жоғары оқу орнынан кейінгі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2012 жылғы 8 мамырдағы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7769 болып тіркелген, «Егемен Қазақстан» газетінде 2011 жылғы 11 маусымда № 396-400 (27474)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Жоғары оқу орнынан кейінгі білім берудің кәсіптік оқу бағдарламаларын іске асыратын Қазақстан Республикасы Ішкі істер министрлігінің білім беру ұйымдарына оқуға қабылдау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Мынадай емтихандар бойынша:</w:t>
      </w:r>
      <w:r>
        <w:br/>
      </w:r>
      <w:r>
        <w:rPr>
          <w:rFonts w:ascii="Times New Roman"/>
          <w:b w:val="false"/>
          <w:i w:val="false"/>
          <w:color w:val="000000"/>
          <w:sz w:val="28"/>
        </w:rPr>
        <w:t>
</w:t>
      </w:r>
      <w:r>
        <w:rPr>
          <w:rFonts w:ascii="Times New Roman"/>
          <w:b w:val="false"/>
          <w:i w:val="false"/>
          <w:color w:val="000000"/>
          <w:sz w:val="28"/>
        </w:rPr>
        <w:t>
      ағылшын тілі: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w:t>
      </w:r>
      <w:r>
        <w:br/>
      </w:r>
      <w:r>
        <w:rPr>
          <w:rFonts w:ascii="Times New Roman"/>
          <w:b w:val="false"/>
          <w:i w:val="false"/>
          <w:color w:val="000000"/>
          <w:sz w:val="28"/>
        </w:rPr>
        <w:t>
</w:t>
      </w:r>
      <w:r>
        <w:rPr>
          <w:rFonts w:ascii="Times New Roman"/>
          <w:b w:val="false"/>
          <w:i w:val="false"/>
          <w:color w:val="000000"/>
          <w:sz w:val="28"/>
        </w:rPr>
        <w:t>
      неміс тілі: Deutsche Sprachprьfung fur den Hochschulzugang (DSH, Niveau C1/С1 деңгейі), TestDaF-Prufung (Niveau C1/С1 деңгейі);</w:t>
      </w:r>
      <w:r>
        <w:br/>
      </w:r>
      <w:r>
        <w:rPr>
          <w:rFonts w:ascii="Times New Roman"/>
          <w:b w:val="false"/>
          <w:i w:val="false"/>
          <w:color w:val="000000"/>
          <w:sz w:val="28"/>
        </w:rPr>
        <w:t>
</w:t>
      </w:r>
      <w:r>
        <w:rPr>
          <w:rFonts w:ascii="Times New Roman"/>
          <w:b w:val="false"/>
          <w:i w:val="false"/>
          <w:color w:val="000000"/>
          <w:sz w:val="28"/>
        </w:rPr>
        <w:t>
      француз тілі: Test de Francais International™ (TFI – оқу және тыңдалым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бойынша Шет тілін меңгерудің жалпыеуропалық құзыреттеріне (стандарттарына) сәйкес шет тілін меңгергенін растайтын халықаралық сертификаттары бар оқуға үміткерлер магистратураға және PhD докторантураға шет тілі бойынша түсу емтиханынан босатылады.»;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ІІМ жоғары оқу орындарының магистратурасына және PhD докторантурасына түсу емтихандарын өткізу кезінде ІІМ-нің қабылдау комиссиясы және мамандықтар бойынша емтихандық комиссиялар құрылады, олардың құрамы Қазақстан Республикасы Ішкі істер министрінің бұйрығымен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Мамандық бойынша емтихан комиссиясы тиісті мамандықтар бойынша ғылыми дәрежесі бар ІІМ жоғары оқу орындарының, сондай-ақ басқа жоғары оқу орындарының және ғылыми ұйымдардың қызметкерлерінен қалыптастырылады.</w:t>
      </w:r>
      <w:r>
        <w:br/>
      </w:r>
      <w:r>
        <w:rPr>
          <w:rFonts w:ascii="Times New Roman"/>
          <w:b w:val="false"/>
          <w:i w:val="false"/>
          <w:color w:val="000000"/>
          <w:sz w:val="28"/>
        </w:rPr>
        <w:t>
</w:t>
      </w:r>
      <w:r>
        <w:rPr>
          <w:rFonts w:ascii="Times New Roman"/>
          <w:b w:val="false"/>
          <w:i w:val="false"/>
          <w:color w:val="000000"/>
          <w:sz w:val="28"/>
        </w:rPr>
        <w:t>
      Мамандық бойынша емтихан комиссиясының құрамы төраға және үш мүшеден тұрады, оның екеуі ғылым докторы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Магистратураға және PhD докторантураға түсу емтихандарын өткізу кезінде бірыңғай талаптарды сақтауды және даулы мәселелерді шешуді қамтамасыз ету мақсатында апелляциялық комиссия құрылады.</w:t>
      </w:r>
      <w:r>
        <w:br/>
      </w:r>
      <w:r>
        <w:rPr>
          <w:rFonts w:ascii="Times New Roman"/>
          <w:b w:val="false"/>
          <w:i w:val="false"/>
          <w:color w:val="000000"/>
          <w:sz w:val="28"/>
        </w:rPr>
        <w:t>
</w:t>
      </w:r>
      <w:r>
        <w:rPr>
          <w:rFonts w:ascii="Times New Roman"/>
          <w:b w:val="false"/>
          <w:i w:val="false"/>
          <w:color w:val="000000"/>
          <w:sz w:val="28"/>
        </w:rPr>
        <w:t>
      Апелляциялық комиссия түсу емтихандарының нәтижелерімен келіспеген оқуға үміткерлердің өтініштерін қарау үшін құрылады.</w:t>
      </w:r>
      <w:r>
        <w:br/>
      </w:r>
      <w:r>
        <w:rPr>
          <w:rFonts w:ascii="Times New Roman"/>
          <w:b w:val="false"/>
          <w:i w:val="false"/>
          <w:color w:val="000000"/>
          <w:sz w:val="28"/>
        </w:rPr>
        <w:t>
</w:t>
      </w:r>
      <w:r>
        <w:rPr>
          <w:rFonts w:ascii="Times New Roman"/>
          <w:b w:val="false"/>
          <w:i w:val="false"/>
          <w:color w:val="000000"/>
          <w:sz w:val="28"/>
        </w:rPr>
        <w:t>
      Апелляциялық комиссияның құрамы төраға және екі мүшеден тұрады және ІІМ қабылдау комиссиясы төрағасының бұйрығымен бекітіледі.</w:t>
      </w:r>
      <w:r>
        <w:br/>
      </w:r>
      <w:r>
        <w:rPr>
          <w:rFonts w:ascii="Times New Roman"/>
          <w:b w:val="false"/>
          <w:i w:val="false"/>
          <w:color w:val="000000"/>
          <w:sz w:val="28"/>
        </w:rPr>
        <w:t>
</w:t>
      </w:r>
      <w:r>
        <w:rPr>
          <w:rFonts w:ascii="Times New Roman"/>
          <w:b w:val="false"/>
          <w:i w:val="false"/>
          <w:color w:val="000000"/>
          <w:sz w:val="28"/>
        </w:rPr>
        <w:t>
      Апелляциялық комиссия ІІМ жоғары оқу орындары бастықтарының ұсынымдары бойынша ІІМ жоғары оқу орындарының, сондай-ақ басқа жоғары оқу орындарының және ғылыми ұйымдардың қызметкерлері қатарынан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Магистранттар мен докторанттар қатарына қабылдауды ІІМ-нің қабылдау комиссиясы жүзеге асырады.».</w:t>
      </w:r>
      <w:r>
        <w:br/>
      </w:r>
      <w:r>
        <w:rPr>
          <w:rFonts w:ascii="Times New Roman"/>
          <w:b w:val="false"/>
          <w:i w:val="false"/>
          <w:color w:val="000000"/>
          <w:sz w:val="28"/>
        </w:rPr>
        <w:t>
</w:t>
      </w:r>
      <w:r>
        <w:rPr>
          <w:rFonts w:ascii="Times New Roman"/>
          <w:b w:val="false"/>
          <w:i w:val="false"/>
          <w:color w:val="000000"/>
          <w:sz w:val="28"/>
        </w:rPr>
        <w:t>
      2. Кадр жұмысы департаменті (А.Ү. Әбдіғалиев) Қазақстан Республикасының Әділет министрлігінде осы бұйрықты белгіленген тәртіпте мемлекеттік тіркеуді және мерзімді баспа басылымдарда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М.Ғ. Демеуовке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өткеннен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Білім және ғылым министрі</w:t>
      </w:r>
      <w:r>
        <w:br/>
      </w:r>
      <w:r>
        <w:rPr>
          <w:rFonts w:ascii="Times New Roman"/>
          <w:b w:val="false"/>
          <w:i w:val="false"/>
          <w:color w:val="000000"/>
          <w:sz w:val="28"/>
        </w:rPr>
        <w:t>
_____________Б. Жұмағұлов</w:t>
      </w:r>
      <w:r>
        <w:br/>
      </w:r>
      <w:r>
        <w:rPr>
          <w:rFonts w:ascii="Times New Roman"/>
          <w:b w:val="false"/>
          <w:i w:val="false"/>
          <w:color w:val="000000"/>
          <w:sz w:val="28"/>
        </w:rPr>
        <w:t>
2013 жылғы 26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