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5100" w14:textId="a975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бойынша әкімшілік деректерді жинау үшін арналған нысандарды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2013 жылғы 18 қазандағы № 4-1/509 бұйрығы. Қазақстан Республикасының Әділет министрлігінде 2013 жылы 11 желтоқсанда № 8949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30.04.2021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"Көктемгі дала жұмыстарын жүргізу барысы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дақылдарының жай-күйі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"Сүрі жерлердің жай-күйі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"Азықтарды дайындау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"Күзгі дала жұмыстарының барысы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"Ауыл шаруашылығы дақылдарының түсімін жинау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 тоқтатуды жүргізу барысы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"Күздік дақылдар егістерінің жай-күйі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"Ауыл шаруашылығы техникасының негізгі түрлерінің бар-жоғы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"Ауыл шаруашылығы техникасының негізгі түрлерін сатып алу туралы мәліметтер" әкімшілік деректерді жинауға арналған нысан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30.04.2021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w:t>
      </w:r>
    </w:p>
    <w:bookmarkEnd w:id="2"/>
    <w:p>
      <w:pPr>
        <w:spacing w:after="0"/>
        <w:ind w:left="0"/>
        <w:jc w:val="both"/>
      </w:pPr>
      <w:r>
        <w:rPr>
          <w:rFonts w:ascii="Times New Roman"/>
          <w:b w:val="false"/>
          <w:i w:val="false"/>
          <w:color w:val="000000"/>
          <w:sz w:val="28"/>
        </w:rPr>
        <w:t>
      Егіншілік департаменті осы бұйрықтың заңнамада белгіленген тәртіппен</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және ресми жариялануын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w:t>
      </w:r>
    </w:p>
    <w:bookmarkEnd w:id="3"/>
    <w:p>
      <w:pPr>
        <w:spacing w:after="0"/>
        <w:ind w:left="0"/>
        <w:jc w:val="both"/>
      </w:pPr>
      <w:r>
        <w:rPr>
          <w:rFonts w:ascii="Times New Roman"/>
          <w:b w:val="false"/>
          <w:i w:val="false"/>
          <w:color w:val="000000"/>
          <w:sz w:val="28"/>
        </w:rPr>
        <w:t>
      Ауыл шаруашылығының вице-министрі М.Т. Өміриявке жүктелсін.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он</w:t>
      </w:r>
    </w:p>
    <w:bookmarkEnd w:id="4"/>
    <w:p>
      <w:pPr>
        <w:spacing w:after="0"/>
        <w:ind w:left="0"/>
        <w:jc w:val="both"/>
      </w:pPr>
      <w:r>
        <w:rPr>
          <w:rFonts w:ascii="Times New Roman"/>
          <w:b w:val="false"/>
          <w:i w:val="false"/>
          <w:color w:val="000000"/>
          <w:sz w:val="28"/>
        </w:rPr>
        <w:t>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агенттігінің</w:t>
      </w:r>
      <w:r>
        <w:br/>
      </w:r>
      <w:r>
        <w:rPr>
          <w:rFonts w:ascii="Times New Roman"/>
          <w:b w:val="false"/>
          <w:i w:val="false"/>
          <w:color w:val="000000"/>
          <w:sz w:val="28"/>
        </w:rPr>
        <w:t>
      төрағасы</w:t>
      </w:r>
      <w:r>
        <w:br/>
      </w:r>
      <w:r>
        <w:rPr>
          <w:rFonts w:ascii="Times New Roman"/>
          <w:b w:val="false"/>
          <w:i w:val="false"/>
          <w:color w:val="000000"/>
          <w:sz w:val="28"/>
        </w:rPr>
        <w:t>
      ____________ Ә.Смайылов</w:t>
      </w:r>
      <w:r>
        <w:br/>
      </w:r>
      <w:r>
        <w:rPr>
          <w:rFonts w:ascii="Times New Roman"/>
          <w:b w:val="false"/>
          <w:i w:val="false"/>
          <w:color w:val="000000"/>
          <w:sz w:val="28"/>
        </w:rPr>
        <w:t>
      2013 жылғы 28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 Форма, предназначенная для сбора административных данных "Сведения о ходе весенне-полевых работ"</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интернет-ресурсе: www.gov.kz</w:t>
      </w:r>
    </w:p>
    <w:p>
      <w:pPr>
        <w:spacing w:after="0"/>
        <w:ind w:left="0"/>
        <w:jc w:val="both"/>
      </w:pPr>
      <w:r>
        <w:rPr>
          <w:rFonts w:ascii="Times New Roman"/>
          <w:b w:val="false"/>
          <w:i w:val="false"/>
          <w:color w:val="000000"/>
          <w:sz w:val="28"/>
        </w:rPr>
        <w:t>
      Әкімшілік деректер нысанының индексі: № 1-КДЖ нысан</w:t>
      </w:r>
    </w:p>
    <w:p>
      <w:pPr>
        <w:spacing w:after="0"/>
        <w:ind w:left="0"/>
        <w:jc w:val="both"/>
      </w:pPr>
      <w:r>
        <w:rPr>
          <w:rFonts w:ascii="Times New Roman"/>
          <w:b w:val="false"/>
          <w:i w:val="false"/>
          <w:color w:val="000000"/>
          <w:sz w:val="28"/>
        </w:rPr>
        <w:t>
      Индекс формы административных данных: Форма № 1-ВПР</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Периодичность: ежедневно</w:t>
      </w:r>
    </w:p>
    <w:p>
      <w:pPr>
        <w:spacing w:after="0"/>
        <w:ind w:left="0"/>
        <w:jc w:val="both"/>
      </w:pPr>
      <w:r>
        <w:rPr>
          <w:rFonts w:ascii="Times New Roman"/>
          <w:b w:val="false"/>
          <w:i w:val="false"/>
          <w:color w:val="000000"/>
          <w:sz w:val="28"/>
        </w:rPr>
        <w:t>
      Есепті кезең: 20___ жылғы __ _______</w:t>
      </w:r>
    </w:p>
    <w:p>
      <w:pPr>
        <w:spacing w:after="0"/>
        <w:ind w:left="0"/>
        <w:jc w:val="both"/>
      </w:pPr>
      <w:r>
        <w:rPr>
          <w:rFonts w:ascii="Times New Roman"/>
          <w:b w:val="false"/>
          <w:i w:val="false"/>
          <w:color w:val="000000"/>
          <w:sz w:val="28"/>
        </w:rPr>
        <w:t>
      Отчетный период: __ _______ 20___ год</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10 сәуірден егіс науқаны аяқталғанға дейін</w:t>
      </w:r>
    </w:p>
    <w:p>
      <w:pPr>
        <w:spacing w:after="0"/>
        <w:ind w:left="0"/>
        <w:jc w:val="both"/>
      </w:pPr>
      <w:r>
        <w:rPr>
          <w:rFonts w:ascii="Times New Roman"/>
          <w:b w:val="false"/>
          <w:i w:val="false"/>
          <w:color w:val="000000"/>
          <w:sz w:val="28"/>
        </w:rPr>
        <w:t>
      Срок представления формы административных данных: с 10 апреля до завершения посевной компании</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p>
      <w:pPr>
        <w:spacing w:after="0"/>
        <w:ind w:left="0"/>
        <w:jc w:val="both"/>
      </w:pPr>
      <w:r>
        <w:rPr>
          <w:rFonts w:ascii="Times New Roman"/>
          <w:b w:val="false"/>
          <w:i w:val="false"/>
          <w:color w:val="000000"/>
          <w:sz w:val="28"/>
        </w:rPr>
        <w:t>
      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96"/>
        <w:gridCol w:w="1714"/>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жабу</w:t>
            </w:r>
            <w:r>
              <w:br/>
            </w:r>
            <w:r>
              <w:rPr>
                <w:rFonts w:ascii="Times New Roman"/>
                <w:b w:val="false"/>
                <w:i w:val="false"/>
                <w:color w:val="000000"/>
                <w:sz w:val="20"/>
              </w:rPr>
              <w:t>
Закрытие влаги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537"/>
        <w:gridCol w:w="1537"/>
        <w:gridCol w:w="1537"/>
        <w:gridCol w:w="1537"/>
        <w:gridCol w:w="1541"/>
        <w:gridCol w:w="1537"/>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алдындағы өңдеу</w:t>
            </w:r>
            <w:r>
              <w:br/>
            </w:r>
            <w:r>
              <w:rPr>
                <w:rFonts w:ascii="Times New Roman"/>
                <w:b w:val="false"/>
                <w:i w:val="false"/>
                <w:color w:val="000000"/>
                <w:sz w:val="20"/>
              </w:rPr>
              <w:t>
Предпосевная обработка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жер жырту</w:t>
            </w:r>
            <w:r>
              <w:br/>
            </w:r>
            <w:r>
              <w:rPr>
                <w:rFonts w:ascii="Times New Roman"/>
                <w:b w:val="false"/>
                <w:i w:val="false"/>
                <w:color w:val="000000"/>
                <w:sz w:val="20"/>
              </w:rPr>
              <w:t>
Весенняя вспашка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масақты</w:t>
            </w:r>
            <w:r>
              <w:br/>
            </w:r>
            <w:r>
              <w:rPr>
                <w:rFonts w:ascii="Times New Roman"/>
                <w:b w:val="false"/>
                <w:i w:val="false"/>
                <w:color w:val="000000"/>
                <w:sz w:val="20"/>
              </w:rPr>
              <w:t>
Яровые колосовые зерновые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r>
              <w:br/>
            </w:r>
            <w:r>
              <w:rPr>
                <w:rFonts w:ascii="Times New Roman"/>
                <w:b w:val="false"/>
                <w:i w:val="false"/>
                <w:color w:val="000000"/>
                <w:sz w:val="20"/>
              </w:rPr>
              <w:t>
Кукуруза на зерно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Кормовые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көпжылдық шөптер</w:t>
            </w:r>
            <w:r>
              <w:br/>
            </w:r>
            <w:r>
              <w:rPr>
                <w:rFonts w:ascii="Times New Roman"/>
                <w:b w:val="false"/>
                <w:i w:val="false"/>
                <w:color w:val="000000"/>
                <w:sz w:val="20"/>
              </w:rPr>
              <w:t>
Многолетние травы текущего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r>
              <w:br/>
            </w:r>
            <w:r>
              <w:rPr>
                <w:rFonts w:ascii="Times New Roman"/>
                <w:b w:val="false"/>
                <w:i w:val="false"/>
                <w:color w:val="000000"/>
                <w:sz w:val="20"/>
              </w:rPr>
              <w:t>
Однолетние травы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r>
              <w:br/>
            </w:r>
            <w:r>
              <w:rPr>
                <w:rFonts w:ascii="Times New Roman"/>
                <w:b w:val="false"/>
                <w:i w:val="false"/>
                <w:color w:val="000000"/>
                <w:sz w:val="20"/>
              </w:rPr>
              <w:t>
Овощи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r>
              <w:br/>
            </w:r>
            <w:r>
              <w:rPr>
                <w:rFonts w:ascii="Times New Roman"/>
                <w:b w:val="false"/>
                <w:i w:val="false"/>
                <w:color w:val="000000"/>
                <w:sz w:val="20"/>
              </w:rPr>
              <w:t>
Бахчевые культуры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776"/>
        <w:gridCol w:w="1503"/>
        <w:gridCol w:w="1504"/>
        <w:gridCol w:w="1504"/>
        <w:gridCol w:w="150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69"/>
        <w:gridCol w:w="5531"/>
      </w:tblGrid>
      <w:tr>
        <w:trPr>
          <w:trHeight w:val="30" w:hRule="atLeast"/>
        </w:trPr>
        <w:tc>
          <w:tcPr>
            <w:tcW w:w="6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___________________________________________</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Адрес______________________________ </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нысанды толтыру бойынша түсіндірме (№ 1-КДЖ, күн сайын 10 сәуірден егіс науқаны аяқталғанға дейін) Пояснение по заполнению формы, предназначенной для сбора административных данных "Сведения о ходе весенне-полевых работ" (№ 1-ВПР, ежедневно с 10 апреля до завершения посевной компании)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6218"/>
      </w:tblGrid>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"Көктемгі дала жұмыстарының барысы туралы мәліметтер" әкімшілік деректерді жинауға арналған нысанның (№ 1-КДЖ, күн сайын 10 сәуірден егіс науқаны аяқталғанға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ылғал жабу – ылғал жоғалтуды болдырмау үшін қылтүтіктерді бұзу мақсатында топырақтың жоғарғы қабатын қопсыту бойынша тырмамен және дискілі сыдыражыртқышпен жүргізілетін механикалық өңдеу;</w:t>
            </w:r>
            <w:r>
              <w:br/>
            </w:r>
            <w:r>
              <w:rPr>
                <w:rFonts w:ascii="Times New Roman"/>
                <w:b w:val="false"/>
                <w:i w:val="false"/>
                <w:color w:val="000000"/>
                <w:sz w:val="20"/>
              </w:rPr>
              <w:t>
2) себу алдындағы өңдеу – топырақта ылғалды барынша сақтау, танапты арамшөптерден тазарту, топырақты қопсыту, тыңайтқыштарды сіңіру, тұқымды сіңіру тереңдігінде ылғал қабатын жасау үшін ауыл шаруашылығы дақылдарын себу алдында белгілі бір бірізділікпен орындалатын топыраққа (тырмалау, қопсыту, қайта жырту және тағы басқалар) механикалық әсер ету әдістерінің жиынтығы;</w:t>
            </w:r>
            <w:r>
              <w:br/>
            </w:r>
            <w:r>
              <w:rPr>
                <w:rFonts w:ascii="Times New Roman"/>
                <w:b w:val="false"/>
                <w:i w:val="false"/>
                <w:color w:val="000000"/>
                <w:sz w:val="20"/>
              </w:rPr>
              <w:t>
3) көктемгі жер жырту – қайырмалы соқамен топырақты бір мезетте аударатын, ұсақтайтын және араластыратын механикалық өңдеу әдісі;</w:t>
            </w:r>
            <w:r>
              <w:br/>
            </w:r>
            <w:r>
              <w:rPr>
                <w:rFonts w:ascii="Times New Roman"/>
                <w:b w:val="false"/>
                <w:i w:val="false"/>
                <w:color w:val="000000"/>
                <w:sz w:val="20"/>
              </w:rPr>
              <w:t>
4) ауыл шаруашылығы дақылдарын себу – тұқым сепкішпен жүзеге асырылатын тұқымдардың көктеп шығуы үшін тұқымдарды топырақтың жоғарғы қабатына сіңіру.</w:t>
            </w:r>
            <w:r>
              <w:br/>
            </w:r>
            <w:r>
              <w:rPr>
                <w:rFonts w:ascii="Times New Roman"/>
                <w:b w:val="false"/>
                <w:i w:val="false"/>
                <w:color w:val="000000"/>
                <w:sz w:val="20"/>
              </w:rPr>
              <w:t>
3. 1-кестеде жалпы облыс бойынша ылғал жабу, топырақты себу алдын өңдеу, көктемгі жер жырту алаңдары туралы деректер толтырылады. 2, 3, 6, 7, 10, 11, 14, 15, 18, 19, 22, 23-бағандарда алдыңғы және есепті жылда жоспарланған алаңдар көрсетіледі. 4, 5, 8, 9, 12, 13, 16, 17, 20, 21, 24, 25-бағандарда алдыңғы және есепті жылда нақты орындалған жұмыс алаңдары көрсетіледі.</w:t>
            </w:r>
            <w:r>
              <w:br/>
            </w:r>
            <w:r>
              <w:rPr>
                <w:rFonts w:ascii="Times New Roman"/>
                <w:b w:val="false"/>
                <w:i w:val="false"/>
                <w:color w:val="000000"/>
                <w:sz w:val="20"/>
              </w:rPr>
              <w:t>
2, 2.1, 2.2 және 2.3-кестелерде ауыл шаруашылығы дақылдары түрлерінің бөлінісінде себілген алаңдар көрсетіледі. 2, 3, 6, 7, 10, 11, 14, 15, 18, 19, 22, 23-бағандарда алдыңғы және есепті жылда жоспарланған алаңдар толтырылады. 4, 5, 8, 9, 12, 13, 16, 17, 20, 21, 24, 25-бағандарда алдыңғы және есепті жылда нақты орындалған жұмыс алаңдары көрсетіледі.</w:t>
            </w:r>
            <w:r>
              <w:br/>
            </w:r>
            <w:r>
              <w:rPr>
                <w:rFonts w:ascii="Times New Roman"/>
                <w:b w:val="false"/>
                <w:i w:val="false"/>
                <w:color w:val="000000"/>
                <w:sz w:val="20"/>
              </w:rPr>
              <w:t>
4. Есептілік мынадай схема бойынша ұсынылады:</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весенне-полевых работ" (№1-ВПР, ежедневно с 10 апреля до завершения посевной компании).</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закрытие влаги – механическая обработка, проводимая боронами, дисковыми лушильниками по рыхлению верхнего слоя почвы в целях нарушения капилляров для предотвращения потери влаги;</w:t>
            </w:r>
            <w:r>
              <w:br/>
            </w:r>
            <w:r>
              <w:rPr>
                <w:rFonts w:ascii="Times New Roman"/>
                <w:b w:val="false"/>
                <w:i w:val="false"/>
                <w:color w:val="000000"/>
                <w:sz w:val="20"/>
              </w:rPr>
              <w:t>
2) предпосевная обработка - совокупность приемов механического воздействия на почву (боронование, культивация, перепашка и другие.), выполняемых в определенной последовательности перед посевом сельскохозяйственных культур для максимального сохранения влаги в почве, очищения поля от сорняков, разрыхления почвы, заделывания удобрений, создания влажного слоя на глубине заделки семян;</w:t>
            </w:r>
            <w:r>
              <w:br/>
            </w:r>
            <w:r>
              <w:rPr>
                <w:rFonts w:ascii="Times New Roman"/>
                <w:b w:val="false"/>
                <w:i w:val="false"/>
                <w:color w:val="000000"/>
                <w:sz w:val="20"/>
              </w:rPr>
              <w:t>
3) весенняя вспашка - прием механической обработки почвы одновременным оборачиванием, крошением и перемешиванием почвы отвальными плугами;</w:t>
            </w:r>
            <w:r>
              <w:br/>
            </w:r>
            <w:r>
              <w:rPr>
                <w:rFonts w:ascii="Times New Roman"/>
                <w:b w:val="false"/>
                <w:i w:val="false"/>
                <w:color w:val="000000"/>
                <w:sz w:val="20"/>
              </w:rPr>
              <w:t>
4) посев сельскохозяйственных культур – осуществляемая сеялками заделка семян в верхний слой почвы для их прорастания.</w:t>
            </w:r>
            <w:r>
              <w:br/>
            </w:r>
            <w:r>
              <w:rPr>
                <w:rFonts w:ascii="Times New Roman"/>
                <w:b w:val="false"/>
                <w:i w:val="false"/>
                <w:color w:val="000000"/>
                <w:sz w:val="20"/>
              </w:rPr>
              <w:t>
3. В таблице 1 заполняются данные о площадях закрытия влаги, предпосевной обработки почвы, весенней вспашки в целом по области.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В таблицах 2, 2.1, 2.2 и 2.3 указываются площади посевов в разрезе видов сельскохозяйственных культур.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 Форма, предназначенная для сбора административных данных "Cведения о состоянии сельскохозяйственных культур"</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2-АШДЖ нысан</w:t>
      </w:r>
    </w:p>
    <w:p>
      <w:pPr>
        <w:spacing w:after="0"/>
        <w:ind w:left="0"/>
        <w:jc w:val="both"/>
      </w:pPr>
      <w:r>
        <w:rPr>
          <w:rFonts w:ascii="Times New Roman"/>
          <w:b w:val="false"/>
          <w:i w:val="false"/>
          <w:color w:val="000000"/>
          <w:sz w:val="28"/>
        </w:rPr>
        <w:t>
      Индекс формы административных данных: Форма № 2-ССХК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тамызға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августа</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w:t>
      </w:r>
    </w:p>
    <w:p>
      <w:pPr>
        <w:spacing w:after="0"/>
        <w:ind w:left="0"/>
        <w:jc w:val="both"/>
      </w:pPr>
      <w:r>
        <w:rPr>
          <w:rFonts w:ascii="Times New Roman"/>
          <w:b w:val="false"/>
          <w:i w:val="false"/>
          <w:color w:val="000000"/>
          <w:sz w:val="28"/>
        </w:rPr>
        <w:t>
      ӘАОС коды/ Код КАТО 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 территориальных объектов)</w:t>
      </w:r>
    </w:p>
    <w:p>
      <w:pPr>
        <w:spacing w:after="0"/>
        <w:ind w:left="0"/>
        <w:jc w:val="both"/>
      </w:pPr>
      <w:r>
        <w:rPr>
          <w:rFonts w:ascii="Times New Roman"/>
          <w:b w:val="false"/>
          <w:i w:val="false"/>
          <w:color w:val="000000"/>
          <w:sz w:val="28"/>
        </w:rPr>
        <w:t>
      1-кесте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масақты</w:t>
            </w:r>
            <w:r>
              <w:br/>
            </w:r>
            <w:r>
              <w:rPr>
                <w:rFonts w:ascii="Times New Roman"/>
                <w:b w:val="false"/>
                <w:i w:val="false"/>
                <w:color w:val="000000"/>
                <w:sz w:val="20"/>
              </w:rPr>
              <w:t>
Зерновые колосовые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 шашу</w:t>
            </w:r>
            <w:r>
              <w:br/>
            </w:r>
            <w:r>
              <w:rPr>
                <w:rFonts w:ascii="Times New Roman"/>
                <w:b w:val="false"/>
                <w:i w:val="false"/>
                <w:color w:val="000000"/>
                <w:sz w:val="20"/>
              </w:rPr>
              <w:t>
колошение</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w:t>
            </w:r>
            <w:r>
              <w:br/>
            </w:r>
            <w:r>
              <w:rPr>
                <w:rFonts w:ascii="Times New Roman"/>
                <w:b w:val="false"/>
                <w:i w:val="false"/>
                <w:color w:val="000000"/>
                <w:sz w:val="20"/>
              </w:rPr>
              <w:t>
молочная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сүттеніп-балауызданып</w:t>
            </w:r>
            <w:r>
              <w:br/>
            </w:r>
            <w:r>
              <w:rPr>
                <w:rFonts w:ascii="Times New Roman"/>
                <w:b w:val="false"/>
                <w:i w:val="false"/>
                <w:color w:val="000000"/>
                <w:sz w:val="20"/>
              </w:rPr>
              <w:t>
молочно-восковая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балауызданып</w:t>
            </w:r>
            <w:r>
              <w:br/>
            </w:r>
            <w:r>
              <w:rPr>
                <w:rFonts w:ascii="Times New Roman"/>
                <w:b w:val="false"/>
                <w:i w:val="false"/>
                <w:color w:val="000000"/>
                <w:sz w:val="20"/>
              </w:rPr>
              <w:t>
восковая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r>
              <w:br/>
            </w:r>
            <w:r>
              <w:rPr>
                <w:rFonts w:ascii="Times New Roman"/>
                <w:b w:val="false"/>
                <w:i w:val="false"/>
                <w:color w:val="000000"/>
                <w:sz w:val="20"/>
              </w:rPr>
              <w:t>
полная</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604"/>
        <w:gridCol w:w="604"/>
        <w:gridCol w:w="604"/>
        <w:gridCol w:w="1328"/>
        <w:gridCol w:w="1329"/>
        <w:gridCol w:w="1329"/>
        <w:gridCol w:w="938"/>
        <w:gridCol w:w="938"/>
        <w:gridCol w:w="938"/>
        <w:gridCol w:w="938"/>
        <w:gridCol w:w="938"/>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r>
              <w:br/>
            </w:r>
            <w:r>
              <w:rPr>
                <w:rFonts w:ascii="Times New Roman"/>
                <w:b w:val="false"/>
                <w:i w:val="false"/>
                <w:color w:val="000000"/>
                <w:sz w:val="20"/>
              </w:rPr>
              <w:t>
2-3 листа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жертаған жапырақтардың шығуы</w:t>
            </w:r>
            <w:r>
              <w:br/>
            </w:r>
            <w:r>
              <w:rPr>
                <w:rFonts w:ascii="Times New Roman"/>
                <w:b w:val="false"/>
                <w:i w:val="false"/>
                <w:color w:val="000000"/>
                <w:sz w:val="20"/>
              </w:rPr>
              <w:t>
образование розетки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шығуы</w:t>
            </w:r>
            <w:r>
              <w:br/>
            </w:r>
            <w:r>
              <w:rPr>
                <w:rFonts w:ascii="Times New Roman"/>
                <w:b w:val="false"/>
                <w:i w:val="false"/>
                <w:color w:val="000000"/>
                <w:sz w:val="20"/>
              </w:rPr>
              <w:t>
образование стебля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806"/>
        <w:gridCol w:w="1773"/>
        <w:gridCol w:w="1773"/>
        <w:gridCol w:w="2666"/>
        <w:gridCol w:w="1252"/>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r>
              <w:br/>
            </w:r>
            <w:r>
              <w:rPr>
                <w:rFonts w:ascii="Times New Roman"/>
                <w:b w:val="false"/>
                <w:i w:val="false"/>
                <w:color w:val="000000"/>
                <w:sz w:val="20"/>
              </w:rPr>
              <w:t>
Кукуруза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w:t>
            </w:r>
            <w:r>
              <w:br/>
            </w:r>
            <w:r>
              <w:rPr>
                <w:rFonts w:ascii="Times New Roman"/>
                <w:b w:val="false"/>
                <w:i w:val="false"/>
                <w:color w:val="000000"/>
                <w:sz w:val="20"/>
              </w:rPr>
              <w:t>
3-4 листа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жапырақ</w:t>
            </w:r>
            <w:r>
              <w:br/>
            </w:r>
            <w:r>
              <w:rPr>
                <w:rFonts w:ascii="Times New Roman"/>
                <w:b w:val="false"/>
                <w:i w:val="false"/>
                <w:color w:val="000000"/>
                <w:sz w:val="20"/>
              </w:rPr>
              <w:t>
6-8 листьев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жапырақ</w:t>
            </w:r>
            <w:r>
              <w:br/>
            </w:r>
            <w:r>
              <w:rPr>
                <w:rFonts w:ascii="Times New Roman"/>
                <w:b w:val="false"/>
                <w:i w:val="false"/>
                <w:color w:val="000000"/>
                <w:sz w:val="20"/>
              </w:rPr>
              <w:t>
10-12 листьев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r>
              <w:br/>
            </w:r>
            <w:r>
              <w:rPr>
                <w:rFonts w:ascii="Times New Roman"/>
                <w:b w:val="false"/>
                <w:i w:val="false"/>
                <w:color w:val="000000"/>
                <w:sz w:val="20"/>
              </w:rPr>
              <w:t>
молочная спелость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балауызданып пісу</w:t>
            </w:r>
            <w:r>
              <w:br/>
            </w:r>
            <w:r>
              <w:rPr>
                <w:rFonts w:ascii="Times New Roman"/>
                <w:b w:val="false"/>
                <w:i w:val="false"/>
                <w:color w:val="000000"/>
                <w:sz w:val="20"/>
              </w:rPr>
              <w:t>
восковая спелость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мың гектар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848"/>
        <w:gridCol w:w="848"/>
        <w:gridCol w:w="848"/>
        <w:gridCol w:w="848"/>
        <w:gridCol w:w="1865"/>
        <w:gridCol w:w="1865"/>
        <w:gridCol w:w="1317"/>
        <w:gridCol w:w="1317"/>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қатараралықта жақындату</w:t>
            </w:r>
            <w:r>
              <w:br/>
            </w:r>
            <w:r>
              <w:rPr>
                <w:rFonts w:ascii="Times New Roman"/>
                <w:b w:val="false"/>
                <w:i w:val="false"/>
                <w:color w:val="000000"/>
                <w:sz w:val="20"/>
              </w:rPr>
              <w:t>
смыкание в междурядьях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массасын жүйелеу</w:t>
            </w:r>
            <w:r>
              <w:br/>
            </w:r>
            <w:r>
              <w:rPr>
                <w:rFonts w:ascii="Times New Roman"/>
                <w:b w:val="false"/>
                <w:i w:val="false"/>
                <w:color w:val="000000"/>
                <w:sz w:val="20"/>
              </w:rPr>
              <w:t>
формирование корневой массы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                                                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1206"/>
        <w:gridCol w:w="2652"/>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69"/>
        <w:gridCol w:w="5531"/>
      </w:tblGrid>
      <w:tr>
        <w:trPr>
          <w:trHeight w:val="30" w:hRule="atLeast"/>
        </w:trPr>
        <w:tc>
          <w:tcPr>
            <w:tcW w:w="6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___________________________________________</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Адрес______________________________ </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нысанды толтыру бойынша түсіндірме (№ 2-АШДЖ, апта сайын 15 шілдеден 15 тамызға дейін) Пояснение по заполнению формы, предназначенной для сбора административных данных "Сведения о состоянии сельскохозяйственных культур" (№2-ССХК, еженедельно с 15 июля по 15 августа)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6124"/>
      </w:tblGrid>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дақылдарының жай-күйі туралы мәліметтер" әкімшілік деректерді жинауға арналған нысанның (№ 2-АШДЖ, апта сайын 15 шілдеден 15 тамызға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барлық себілгені – тұқымдардың өсіп-өнуі үшін топырақтың жоғарғы қабатына тұқым сепкіштермен тұқымдарды сіңіру арқылы жүргізілетін ауыл шаруашылығы дақылдарын себу алаңдары.</w:t>
            </w:r>
            <w:r>
              <w:br/>
            </w:r>
            <w:r>
              <w:rPr>
                <w:rFonts w:ascii="Times New Roman"/>
                <w:b w:val="false"/>
                <w:i w:val="false"/>
                <w:color w:val="000000"/>
                <w:sz w:val="20"/>
              </w:rPr>
              <w:t>
3. Барлық кестелерде ауыл шаруашылығы дақылдарының егіс алаңдары жақсы, қанағаттанарлық және нашар жай-күйінде, жойылған егіс алаңдары және егістің даму фазалары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сельскохозяйственных культур" (№2-ССХК, еженедельно с 15 июля по 15 августа).</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всего посеяно – площади посева сельскохозяйственных культур, производимого посредством заделки семян сеялками в верхний слой почвы для их прорастания.</w:t>
            </w:r>
            <w:r>
              <w:br/>
            </w:r>
            <w:r>
              <w:rPr>
                <w:rFonts w:ascii="Times New Roman"/>
                <w:b w:val="false"/>
                <w:i w:val="false"/>
                <w:color w:val="000000"/>
                <w:sz w:val="20"/>
              </w:rPr>
              <w:t>
3. Во всех таблицах указываются площади посевов в хорошем, удовлетворительном и плохом состоянии, площади погибших посевов и фазы развития посевов сельскохозяйственных культур.</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 Форма, предназначенная для сбора административных данных "Сведения о состоянии паров"</w:t>
      </w:r>
    </w:p>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3-СЖЖ нысан</w:t>
      </w:r>
    </w:p>
    <w:p>
      <w:pPr>
        <w:spacing w:after="0"/>
        <w:ind w:left="0"/>
        <w:jc w:val="both"/>
      </w:pPr>
      <w:r>
        <w:rPr>
          <w:rFonts w:ascii="Times New Roman"/>
          <w:b w:val="false"/>
          <w:i w:val="false"/>
          <w:color w:val="000000"/>
          <w:sz w:val="28"/>
        </w:rPr>
        <w:t>
      Индекс формы административных данных: Форма № 3-СП</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15 шілдеден 15 қыркүйекке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сентября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1111"/>
        <w:gridCol w:w="2762"/>
        <w:gridCol w:w="714"/>
        <w:gridCol w:w="1574"/>
        <w:gridCol w:w="1310"/>
        <w:gridCol w:w="714"/>
        <w:gridCol w:w="1574"/>
        <w:gridCol w:w="1113"/>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 алаңы</w:t>
            </w:r>
            <w:r>
              <w:br/>
            </w:r>
            <w:r>
              <w:rPr>
                <w:rFonts w:ascii="Times New Roman"/>
                <w:b w:val="false"/>
                <w:i w:val="false"/>
                <w:color w:val="000000"/>
                <w:sz w:val="20"/>
              </w:rPr>
              <w:t>
Площадь неорошаемой пашни</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Сүрі жерлердің алаңы, барлығы</w:t>
            </w:r>
            <w:r>
              <w:br/>
            </w:r>
            <w:r>
              <w:rPr>
                <w:rFonts w:ascii="Times New Roman"/>
                <w:b w:val="false"/>
                <w:i w:val="false"/>
                <w:color w:val="000000"/>
                <w:sz w:val="20"/>
              </w:rPr>
              <w:t>
Площадь паров, всего</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алаңынан пайызы (бұдан әрі -%)</w:t>
            </w:r>
            <w:r>
              <w:br/>
            </w:r>
            <w:r>
              <w:rPr>
                <w:rFonts w:ascii="Times New Roman"/>
                <w:b w:val="false"/>
                <w:i w:val="false"/>
                <w:color w:val="000000"/>
                <w:sz w:val="20"/>
              </w:rPr>
              <w:t>
процент (далее %-) от площади пашни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1-өңдеу</w:t>
            </w:r>
            <w:r>
              <w:br/>
            </w:r>
            <w:r>
              <w:rPr>
                <w:rFonts w:ascii="Times New Roman"/>
                <w:b w:val="false"/>
                <w:i w:val="false"/>
                <w:color w:val="000000"/>
                <w:sz w:val="20"/>
              </w:rPr>
              <w:t>
1-обработка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2-өңдеу</w:t>
            </w:r>
            <w:r>
              <w:br/>
            </w:r>
            <w:r>
              <w:rPr>
                <w:rFonts w:ascii="Times New Roman"/>
                <w:b w:val="false"/>
                <w:i w:val="false"/>
                <w:color w:val="000000"/>
                <w:sz w:val="20"/>
              </w:rPr>
              <w:t>
2-обработка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в том числе химическим способом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2551"/>
        <w:gridCol w:w="1802"/>
        <w:gridCol w:w="1797"/>
        <w:gridCol w:w="2551"/>
        <w:gridCol w:w="18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3-өңдеу</w:t>
            </w:r>
            <w:r>
              <w:br/>
            </w:r>
            <w:r>
              <w:rPr>
                <w:rFonts w:ascii="Times New Roman"/>
                <w:b w:val="false"/>
                <w:i w:val="false"/>
                <w:color w:val="000000"/>
                <w:sz w:val="20"/>
              </w:rPr>
              <w:t>
3-обработка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4-өңдеу</w:t>
            </w:r>
            <w:r>
              <w:br/>
            </w:r>
            <w:r>
              <w:rPr>
                <w:rFonts w:ascii="Times New Roman"/>
                <w:b w:val="false"/>
                <w:i w:val="false"/>
                <w:color w:val="000000"/>
                <w:sz w:val="20"/>
              </w:rPr>
              <w:t>
4-обработка</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нысанды толтыру бойынша түсіндірме (№ 3-СЖЖ, апта сайын 15 шілдеден 15 қыркүйекке дейін) Пояснение по заполнению формы, предназначенной для сбора административных данных "Сведения о состоянии паров" (№ 3-СП, еженедельно с 15 июля по 15 сентября)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123"/>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"Сүрі жерлердің жай-күйі туралы мәліметтер" әкімшілік деректерді жинауға арналған нысанның (№ 3-СЖЖ, апта сайын 15 шілдеден 15 қыркүйекке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суарылмайтын егістік – жыл сайын өңделетін және су тартпай ауыл шаруашылығы дақылдарын егуге пайдаланылатын ауыл шаруашылығы алқабы;</w:t>
            </w:r>
            <w:r>
              <w:br/>
            </w:r>
            <w:r>
              <w:rPr>
                <w:rFonts w:ascii="Times New Roman"/>
                <w:b w:val="false"/>
                <w:i w:val="false"/>
                <w:color w:val="000000"/>
                <w:sz w:val="20"/>
              </w:rPr>
              <w:t>
2) сүрі жерлер – бүкіл вегетациялық кезең ішінде немесе оның бір бөлігінде дақылдар егілмеген және қопсытылған және арамшөптерден таза жағдайда ұсталатын ауыспалы егіс танабы; топырақтың құнарлылығын арттыру және онда ылғал жинау құралы.</w:t>
            </w:r>
            <w:r>
              <w:br/>
            </w:r>
            <w:r>
              <w:rPr>
                <w:rFonts w:ascii="Times New Roman"/>
                <w:b w:val="false"/>
                <w:i w:val="false"/>
                <w:color w:val="000000"/>
                <w:sz w:val="20"/>
              </w:rPr>
              <w:t>
3. Кестеде суарылмайтын егістік алаңдары, сүрі жерлер, нақты өңделген, оның ішінде химиялық тәсілмен өңделген алаңдар туралы деректер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паров" (№3-СП, еженедельно с 15 июля по 15 сентября).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неорошаемая пашня – сельскохозяйственные угодья, ежегодно обрабатываемые и используемые под посев сельскохозяйственных культур без подведения воды;</w:t>
            </w:r>
            <w:r>
              <w:br/>
            </w:r>
            <w:r>
              <w:rPr>
                <w:rFonts w:ascii="Times New Roman"/>
                <w:b w:val="false"/>
                <w:i w:val="false"/>
                <w:color w:val="000000"/>
                <w:sz w:val="20"/>
              </w:rPr>
              <w:t>
2) пар - поле севооборота, не занимаемое посевами в течение всего вегетационного периода или части его и содержащееся в рыхлом и чистом от сорняков состоянии; средство повышения плодородия почвы и накопления в ней влаги.</w:t>
            </w:r>
            <w:r>
              <w:br/>
            </w:r>
            <w:r>
              <w:rPr>
                <w:rFonts w:ascii="Times New Roman"/>
                <w:b w:val="false"/>
                <w:i w:val="false"/>
                <w:color w:val="000000"/>
                <w:sz w:val="20"/>
              </w:rPr>
              <w:t>
3. В таблице указываются данные о площадях неорошаемой пашни, паров, фактически обработанных площадях, в том числе химическим способом.</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 Форма, предназначенная для сбора административных данных "Сведения о заготовке кормов"</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4-АД нысан</w:t>
      </w:r>
    </w:p>
    <w:p>
      <w:pPr>
        <w:spacing w:after="0"/>
        <w:ind w:left="0"/>
        <w:jc w:val="both"/>
      </w:pPr>
      <w:r>
        <w:rPr>
          <w:rFonts w:ascii="Times New Roman"/>
          <w:b w:val="false"/>
          <w:i w:val="false"/>
          <w:color w:val="000000"/>
          <w:sz w:val="28"/>
        </w:rPr>
        <w:t>
      Индекс формы административных данных: Форма № 4-ЗК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1722"/>
        <w:gridCol w:w="535"/>
        <w:gridCol w:w="535"/>
        <w:gridCol w:w="1722"/>
        <w:gridCol w:w="535"/>
        <w:gridCol w:w="535"/>
        <w:gridCol w:w="1723"/>
        <w:gridCol w:w="831"/>
        <w:gridCol w:w="832"/>
        <w:gridCol w:w="1725"/>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r>
              <w:br/>
            </w:r>
            <w:r>
              <w:rPr>
                <w:rFonts w:ascii="Times New Roman"/>
                <w:b w:val="false"/>
                <w:i w:val="false"/>
                <w:color w:val="000000"/>
                <w:sz w:val="20"/>
              </w:rPr>
              <w:t>
сено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r>
              <w:br/>
            </w:r>
            <w:r>
              <w:rPr>
                <w:rFonts w:ascii="Times New Roman"/>
                <w:b w:val="false"/>
                <w:i w:val="false"/>
                <w:color w:val="000000"/>
                <w:sz w:val="20"/>
              </w:rPr>
              <w:t>
сенаж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r>
              <w:br/>
            </w:r>
            <w:r>
              <w:rPr>
                <w:rFonts w:ascii="Times New Roman"/>
                <w:b w:val="false"/>
                <w:i w:val="false"/>
                <w:color w:val="000000"/>
                <w:sz w:val="20"/>
              </w:rPr>
              <w:t>
силос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r>
              <w:br/>
            </w:r>
            <w:r>
              <w:rPr>
                <w:rFonts w:ascii="Times New Roman"/>
                <w:b w:val="false"/>
                <w:i w:val="false"/>
                <w:color w:val="000000"/>
                <w:sz w:val="20"/>
              </w:rPr>
              <w:t>
солома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нысанды толтыру бойынша түсіндірме (№4-АД, апта сайын 1 шілдеден 15 қарашаға дейін) Поясненияие по заполнению формы, предназначенной для сбора административных данных "Сведения о заготовке кормов" (№4-ЗК, еженедельно с 1 июля по 15 ноября)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6342"/>
      </w:tblGrid>
      <w:tr>
        <w:trPr>
          <w:trHeight w:val="30"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"Азықтарды дайындау туралы мәліметтер" әкімшілік деректерді жинауға арналған нысанның (№ 4-АД, апта сайын 1 шілдеден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дайындалған азықтар – қыс мезгілі кезеңінде жануарларды азықтармен қамтамасыз ету үшін дайындалатын азықтардың көлемдері;</w:t>
            </w:r>
            <w:r>
              <w:br/>
            </w:r>
            <w:r>
              <w:rPr>
                <w:rFonts w:ascii="Times New Roman"/>
                <w:b w:val="false"/>
                <w:i w:val="false"/>
                <w:color w:val="000000"/>
                <w:sz w:val="20"/>
              </w:rPr>
              <w:t>
2) шөп – малдарды азықтандыру үшін шабылған және кептірілген шөп;</w:t>
            </w:r>
            <w:r>
              <w:br/>
            </w:r>
            <w:r>
              <w:rPr>
                <w:rFonts w:ascii="Times New Roman"/>
                <w:b w:val="false"/>
                <w:i w:val="false"/>
                <w:color w:val="000000"/>
                <w:sz w:val="20"/>
              </w:rPr>
              <w:t>
3) пішендеме – 50–55 % ылғалдылыққа дейін дегдітілген және ауа кірмейтін сыйымдылықтарда сүрленген, ірі қара мал мен қойды азықтандыру үшін пайдаланылатын шөп, ірі азық түріне жатады;</w:t>
            </w:r>
            <w:r>
              <w:br/>
            </w:r>
            <w:r>
              <w:rPr>
                <w:rFonts w:ascii="Times New Roman"/>
                <w:b w:val="false"/>
                <w:i w:val="false"/>
                <w:color w:val="000000"/>
                <w:sz w:val="20"/>
              </w:rPr>
              <w:t>
4) сүрлем – арнайы қоймаларда (мұнаралар, орлар, шұңқырлар) сүрленген (ашытылған) жүгерінің, күнбағыстың және басқа дақылдардың жасыл массасы, шырынды азық болып табылады;</w:t>
            </w:r>
            <w:r>
              <w:br/>
            </w:r>
            <w:r>
              <w:rPr>
                <w:rFonts w:ascii="Times New Roman"/>
                <w:b w:val="false"/>
                <w:i w:val="false"/>
                <w:color w:val="000000"/>
                <w:sz w:val="20"/>
              </w:rPr>
              <w:t>
5) сабан – дәнді және бұршақ тұқымдас дәнді дақылдардың бастырудан кейін қалатын құрғақ сабақтары және зығырдың, кенепшөптің, кенептің және басқа өсімдіктердің жапырағынан, гүл шоғырынан, тұқымынан ажыратылған сабақтары.</w:t>
            </w:r>
            <w:r>
              <w:br/>
            </w:r>
            <w:r>
              <w:rPr>
                <w:rFonts w:ascii="Times New Roman"/>
                <w:b w:val="false"/>
                <w:i w:val="false"/>
                <w:color w:val="000000"/>
                <w:sz w:val="20"/>
              </w:rPr>
              <w:t>
3. Кестеде дайындалған азықтардың көлемдері мың тоннамен көрсетіледі. 2, 5, 8, 11-бағандарда азықтарды дайындаудың жоспарланған көлемдері туралы деректер ұсынылады. 3, 6, 9, 12-бағандарда нақты дайындалған азықтардың көлемдері көрсетіледі. 4, 7, 10, 13-бағандарда алдағы жылдың тиісті кезеңінде нақты дайындалған азықтардың көлемдері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заготовке кормов" (№4-ЗК, еженедельно с 1 июля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заготовлено кормов– объемы заготавливаемых кормов для обеспечения животных кормами в зимний период;</w:t>
            </w:r>
            <w:r>
              <w:br/>
            </w:r>
            <w:r>
              <w:rPr>
                <w:rFonts w:ascii="Times New Roman"/>
                <w:b w:val="false"/>
                <w:i w:val="false"/>
                <w:color w:val="000000"/>
                <w:sz w:val="20"/>
              </w:rPr>
              <w:t>
2) сено – скошенная и высушенная трава для кормления скота;</w:t>
            </w:r>
            <w:r>
              <w:br/>
            </w:r>
            <w:r>
              <w:rPr>
                <w:rFonts w:ascii="Times New Roman"/>
                <w:b w:val="false"/>
                <w:i w:val="false"/>
                <w:color w:val="000000"/>
                <w:sz w:val="20"/>
              </w:rPr>
              <w:t>
3) сенаж – трава, провяленная до влажности 50 – 55% и законсервированная в герметических емкостях, используемая для кормления крупного рогатого скота и овец, относится к грубым кормам;</w:t>
            </w:r>
            <w:r>
              <w:br/>
            </w:r>
            <w:r>
              <w:rPr>
                <w:rFonts w:ascii="Times New Roman"/>
                <w:b w:val="false"/>
                <w:i w:val="false"/>
                <w:color w:val="000000"/>
                <w:sz w:val="20"/>
              </w:rPr>
              <w:t>
4) силос – законсервированная (заквашенная) в специальных хранилищах (башни, траншеи, ямы), измельченная зеленая масса кукурузы, подсолнечника и других культур, является сочным кормом;</w:t>
            </w:r>
            <w:r>
              <w:br/>
            </w:r>
            <w:r>
              <w:rPr>
                <w:rFonts w:ascii="Times New Roman"/>
                <w:b w:val="false"/>
                <w:i w:val="false"/>
                <w:color w:val="000000"/>
                <w:sz w:val="20"/>
              </w:rPr>
              <w:t>
5) солома – сухие стебли злаковых и бобовых зерновых культур, остающиеся после обмолота, и стебли льна, конопли, кенафа и других растений, освобожденные от листьев, соцветий, семян.</w:t>
            </w:r>
            <w:r>
              <w:br/>
            </w:r>
            <w:r>
              <w:rPr>
                <w:rFonts w:ascii="Times New Roman"/>
                <w:b w:val="false"/>
                <w:i w:val="false"/>
                <w:color w:val="000000"/>
                <w:sz w:val="20"/>
              </w:rPr>
              <w:t>
3. В таблице указываются объемы заготовленных кормов, в тысяч тонн. В графах 2, 5, 8, 11 представляются данные о планируемых объемах заготовки кормов. В графах 3, 6, 9, 12 указываются объемы фактически заготовленных кормов. В графах 4, 7, 10, 13 указываются объемы фактически заготовленных кормов за соответствующий период предыдущего года.</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 Форма, предназначенная для сбора административных данных "Сведения о ходе осенне-полевых работ"</w:t>
      </w:r>
    </w:p>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5-КДЖ нысан</w:t>
      </w:r>
    </w:p>
    <w:p>
      <w:pPr>
        <w:spacing w:after="0"/>
        <w:ind w:left="0"/>
        <w:jc w:val="both"/>
      </w:pPr>
      <w:r>
        <w:rPr>
          <w:rFonts w:ascii="Times New Roman"/>
          <w:b w:val="false"/>
          <w:i w:val="false"/>
          <w:color w:val="000000"/>
          <w:sz w:val="28"/>
        </w:rPr>
        <w:t>
      Индекс формы административных данных: Форма № 5-ОПР</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15 қазаннан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октября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2416"/>
        <w:gridCol w:w="2416"/>
        <w:gridCol w:w="640"/>
        <w:gridCol w:w="640"/>
        <w:gridCol w:w="641"/>
        <w:gridCol w:w="641"/>
        <w:gridCol w:w="641"/>
        <w:gridCol w:w="995"/>
        <w:gridCol w:w="995"/>
        <w:gridCol w:w="995"/>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дәнді дақылдарды себу</w:t>
            </w:r>
            <w:r>
              <w:br/>
            </w:r>
            <w:r>
              <w:rPr>
                <w:rFonts w:ascii="Times New Roman"/>
                <w:b w:val="false"/>
                <w:i w:val="false"/>
                <w:color w:val="000000"/>
                <w:sz w:val="20"/>
              </w:rPr>
              <w:t>
Посев озимых зерновых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жырту</w:t>
            </w:r>
            <w:r>
              <w:br/>
            </w:r>
            <w:r>
              <w:rPr>
                <w:rFonts w:ascii="Times New Roman"/>
                <w:b w:val="false"/>
                <w:i w:val="false"/>
                <w:color w:val="000000"/>
                <w:sz w:val="20"/>
              </w:rPr>
              <w:t>
Подъем зяби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дайындау және әкету</w:t>
            </w:r>
            <w:r>
              <w:br/>
            </w:r>
            <w:r>
              <w:rPr>
                <w:rFonts w:ascii="Times New Roman"/>
                <w:b w:val="false"/>
                <w:i w:val="false"/>
                <w:color w:val="000000"/>
                <w:sz w:val="20"/>
              </w:rPr>
              <w:t>
Заготовка и вывозка соломы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себілді</w:t>
            </w:r>
            <w:r>
              <w:br/>
            </w:r>
            <w:r>
              <w:rPr>
                <w:rFonts w:ascii="Times New Roman"/>
                <w:b w:val="false"/>
                <w:i w:val="false"/>
                <w:color w:val="000000"/>
                <w:sz w:val="20"/>
              </w:rPr>
              <w:t>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дақылдар</w:t>
            </w:r>
            <w:r>
              <w:br/>
            </w:r>
            <w:r>
              <w:rPr>
                <w:rFonts w:ascii="Times New Roman"/>
                <w:b w:val="false"/>
                <w:i w:val="false"/>
                <w:color w:val="000000"/>
                <w:sz w:val="20"/>
              </w:rPr>
              <w:t>
другие зерновые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әкетілді</w:t>
            </w:r>
            <w:r>
              <w:br/>
            </w:r>
            <w:r>
              <w:rPr>
                <w:rFonts w:ascii="Times New Roman"/>
                <w:b w:val="false"/>
                <w:i w:val="false"/>
                <w:color w:val="000000"/>
                <w:sz w:val="20"/>
              </w:rPr>
              <w:t>
вывезено</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34"/>
        <w:gridCol w:w="686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 </w:t>
            </w:r>
            <w:r>
              <w:br/>
            </w:r>
            <w:r>
              <w:rPr>
                <w:rFonts w:ascii="Times New Roman"/>
                <w:b w:val="false"/>
                <w:i w:val="false"/>
                <w:color w:val="000000"/>
                <w:sz w:val="20"/>
              </w:rPr>
              <w:t>
________________________________________</w:t>
            </w:r>
          </w:p>
        </w:tc>
        <w:tc>
          <w:tcPr>
            <w:tcW w:w="6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Адрес________________________________ _____________________________________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Есеп тапсырылған күні 20 __ жылғы "___" ______</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нысанды толтыру бойынша түсіндірме (№ 5-КДЖ, апта сайын 1 қазаннан 15 қарашаға дейін) Пояснение по заполнению формы, предназначенной для сбора административных данных "Сведения о ходе осенне-полевых работ" (№5-ОПР, еженедельно с 1 октября по 15 ноября)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6"/>
        <w:gridCol w:w="5184"/>
      </w:tblGrid>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"Күзгі дала жұмыстарының барысы туралы мәліметтер" әкімшілік деректерді жинауға арналған нысанның (№ 5-ОПР, апта сайын 1 қазаннан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2) сүдігер – ылғалды жақсы жинақтау, құнарлы заттарды жұмылдыру, арамшөптерді, зиянкестерді және ауыл шаруашылығы дақылдарының ауруларын қоздырғыштарды жою үшін топырақты жазғы-күзгі кезеңдерде өңдеу;</w:t>
            </w:r>
            <w:r>
              <w:br/>
            </w:r>
            <w:r>
              <w:rPr>
                <w:rFonts w:ascii="Times New Roman"/>
                <w:b w:val="false"/>
                <w:i w:val="false"/>
                <w:color w:val="000000"/>
                <w:sz w:val="20"/>
              </w:rPr>
              <w:t>
3) сабанды дайындау және әкету егін жинау жұмыстары кезінде жүргізіледі. Дайындау технологиясы көбінесе оның азықтық қасиетін анықтайды.</w:t>
            </w:r>
            <w:r>
              <w:br/>
            </w:r>
            <w:r>
              <w:rPr>
                <w:rFonts w:ascii="Times New Roman"/>
                <w:b w:val="false"/>
                <w:i w:val="false"/>
                <w:color w:val="000000"/>
                <w:sz w:val="20"/>
              </w:rPr>
              <w:t>
3. 1-кестеде күздік дақылдарды себу алаңдары туралы деректер толтырылады. 2-бағанда жалпы облыс бойынша жоспарланған күздік дақылдарды себу алаңдары туралы ақпарат, 3-бағанда алдыңғы жылдың тиісті кезеңінде күздік дақылдардың нақты себілген алаңдары туралы деректер, 4, 5, 6, 7, 8-бағандарда есепті кезеңде күздік дақылдардың нақты себілген алаңдары туралы деректер көрсетіледі. 9, 10-бағандарда сүдігер жырту көлемдері туралы деректер, 11, 12-бағандарда дайындалған және әкетілетін сабанның көлемдері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осенне-полевых работ" (№ 5-ОПР, еженедельно с 1 октября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 – 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2) зябь – летне-осенняя обработка почвы для лучшего накопления влаги, мобилизации питательных веществ, уничтожения сорняков, вредителей и возбудителей болезней сельскохозяйственных культур;</w:t>
            </w:r>
            <w:r>
              <w:br/>
            </w:r>
            <w:r>
              <w:rPr>
                <w:rFonts w:ascii="Times New Roman"/>
                <w:b w:val="false"/>
                <w:i w:val="false"/>
                <w:color w:val="000000"/>
                <w:sz w:val="20"/>
              </w:rPr>
              <w:t>
3) заготовка и вывозка соломы осуществляется во время уборочных работ. Технология заготовки во многом определяет ее кормовые свойства.</w:t>
            </w:r>
            <w:r>
              <w:br/>
            </w:r>
            <w:r>
              <w:rPr>
                <w:rFonts w:ascii="Times New Roman"/>
                <w:b w:val="false"/>
                <w:i w:val="false"/>
                <w:color w:val="000000"/>
                <w:sz w:val="20"/>
              </w:rPr>
              <w:t>
3. В таблице 1 заполняются данные о площади посевов озимых культур. В графе 2 указывается информация о планируемой площади посева озимых культур в целом по области, в графе 3 данные о площади фактического посева озимых культур за соответствующий период предыдущего года, в графах 4, 5, 6, 7, 8 данные о площади фактического посева озимых культур за отчетный период.</w:t>
            </w:r>
            <w:r>
              <w:br/>
            </w:r>
            <w:r>
              <w:rPr>
                <w:rFonts w:ascii="Times New Roman"/>
                <w:b w:val="false"/>
                <w:i w:val="false"/>
                <w:color w:val="000000"/>
                <w:sz w:val="20"/>
              </w:rPr>
              <w:t>
В графах 9, 10 заполняются данные об объемах подъема зяби, в графах 11, 12 заполняются данные об объемах заготовленной и вывезенной соломы.</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 форма, предназначенная для сбора административных данных "Сведения о сборе урожая сельскохозяйственных культур"</w:t>
      </w:r>
    </w:p>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6-ТЖ нысан</w:t>
      </w:r>
    </w:p>
    <w:p>
      <w:pPr>
        <w:spacing w:after="0"/>
        <w:ind w:left="0"/>
        <w:jc w:val="both"/>
      </w:pPr>
      <w:r>
        <w:rPr>
          <w:rFonts w:ascii="Times New Roman"/>
          <w:b w:val="false"/>
          <w:i w:val="false"/>
          <w:color w:val="000000"/>
          <w:sz w:val="28"/>
        </w:rPr>
        <w:t>
      Индекс формы административных данных: Форма № 6-СУ</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Периодичность: ежедневная</w:t>
      </w:r>
    </w:p>
    <w:p>
      <w:pPr>
        <w:spacing w:after="0"/>
        <w:ind w:left="0"/>
        <w:jc w:val="both"/>
      </w:pPr>
      <w:r>
        <w:rPr>
          <w:rFonts w:ascii="Times New Roman"/>
          <w:b w:val="false"/>
          <w:i w:val="false"/>
          <w:color w:val="000000"/>
          <w:sz w:val="28"/>
        </w:rPr>
        <w:t>
      Есепті кезең: 20___ жылғы ___ _______</w:t>
      </w:r>
    </w:p>
    <w:p>
      <w:pPr>
        <w:spacing w:after="0"/>
        <w:ind w:left="0"/>
        <w:jc w:val="both"/>
      </w:pPr>
      <w:r>
        <w:rPr>
          <w:rFonts w:ascii="Times New Roman"/>
          <w:b w:val="false"/>
          <w:i w:val="false"/>
          <w:color w:val="000000"/>
          <w:sz w:val="28"/>
        </w:rPr>
        <w:t>
      Отчетный период: 20___ год ___ _______</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10 шілдеден егін жинау аяқталғанға дейін</w:t>
      </w:r>
    </w:p>
    <w:p>
      <w:pPr>
        <w:spacing w:after="0"/>
        <w:ind w:left="0"/>
        <w:jc w:val="both"/>
      </w:pPr>
      <w:r>
        <w:rPr>
          <w:rFonts w:ascii="Times New Roman"/>
          <w:b w:val="false"/>
          <w:i w:val="false"/>
          <w:color w:val="000000"/>
          <w:sz w:val="28"/>
        </w:rPr>
        <w:t>
      Срок представления формы административных данных – с 10 июля до завершения уборки</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252"/>
        <w:gridCol w:w="1067"/>
        <w:gridCol w:w="1252"/>
        <w:gridCol w:w="1252"/>
        <w:gridCol w:w="1252"/>
        <w:gridCol w:w="1068"/>
        <w:gridCol w:w="1252"/>
        <w:gridCol w:w="1252"/>
        <w:gridCol w:w="1253"/>
        <w:gridCol w:w="1069"/>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гектар</w:t>
            </w:r>
            <w:r>
              <w:br/>
            </w:r>
            <w:r>
              <w:rPr>
                <w:rFonts w:ascii="Times New Roman"/>
                <w:b w:val="false"/>
                <w:i w:val="false"/>
                <w:color w:val="000000"/>
                <w:sz w:val="20"/>
              </w:rPr>
              <w:t>
Посевная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 алаңы, мың гектар</w:t>
            </w:r>
            <w:r>
              <w:br/>
            </w:r>
            <w:r>
              <w:rPr>
                <w:rFonts w:ascii="Times New Roman"/>
                <w:b w:val="false"/>
                <w:i w:val="false"/>
                <w:color w:val="000000"/>
                <w:sz w:val="20"/>
              </w:rPr>
              <w:t>
Уборочная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Жиналды, мың гектар</w:t>
            </w:r>
            <w:r>
              <w:br/>
            </w:r>
            <w:r>
              <w:rPr>
                <w:rFonts w:ascii="Times New Roman"/>
                <w:b w:val="false"/>
                <w:i w:val="false"/>
                <w:color w:val="000000"/>
                <w:sz w:val="20"/>
              </w:rPr>
              <w:t>
Убрано,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Бастырылды, мың тонна</w:t>
            </w:r>
            <w:r>
              <w:br/>
            </w:r>
            <w:r>
              <w:rPr>
                <w:rFonts w:ascii="Times New Roman"/>
                <w:b w:val="false"/>
                <w:i w:val="false"/>
                <w:color w:val="000000"/>
                <w:sz w:val="20"/>
              </w:rPr>
              <w:t>
Намолочено,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Түсімділігі, ц/га</w:t>
            </w:r>
            <w:r>
              <w:br/>
            </w:r>
            <w:r>
              <w:rPr>
                <w:rFonts w:ascii="Times New Roman"/>
                <w:b w:val="false"/>
                <w:i w:val="false"/>
                <w:color w:val="000000"/>
                <w:sz w:val="20"/>
              </w:rPr>
              <w:t>
Урожайность, ц/га</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нысанды толтыру бойынша түсіндірме (№ 6-ТЖ, күн сайын 10 шілдеден егін жинау аяқталғанға дейін) Пояснение по заполнению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дақылдарының түсімін жинау туралы мәліметтер" әкімшілік деректерді жинауға арналған нысанның (№ 6-ТЖ, күн сайын 10 шілдеден егін жинау аяқталғанға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егіс алаңы – ауыл шаруашылығы дақылдарын себу алаңы;</w:t>
            </w:r>
            <w:r>
              <w:br/>
            </w:r>
            <w:r>
              <w:rPr>
                <w:rFonts w:ascii="Times New Roman"/>
                <w:b w:val="false"/>
                <w:i w:val="false"/>
                <w:color w:val="000000"/>
                <w:sz w:val="20"/>
              </w:rPr>
              <w:t>
2) егін жиналатын алаң – ағымдағы жылы егін жинау жүргізілетін егу алаңы. Егін жинау алаңы анықталған кезде көктемгі өнімді алаңнан жойылған егіс алаңы алынып тасталады;</w:t>
            </w:r>
            <w:r>
              <w:br/>
            </w:r>
            <w:r>
              <w:rPr>
                <w:rFonts w:ascii="Times New Roman"/>
                <w:b w:val="false"/>
                <w:i w:val="false"/>
                <w:color w:val="000000"/>
                <w:sz w:val="20"/>
              </w:rPr>
              <w:t>
3) түсімділік – 1 га немесе 1 м2 бірлік аумағынан тоннамен, центнермен алынатын өсімдік шаруашылығы өнімінің көлемі.</w:t>
            </w:r>
            <w:r>
              <w:br/>
            </w:r>
            <w:r>
              <w:rPr>
                <w:rFonts w:ascii="Times New Roman"/>
                <w:b w:val="false"/>
                <w:i w:val="false"/>
                <w:color w:val="000000"/>
                <w:sz w:val="20"/>
              </w:rPr>
              <w:t>
3. 2, 3-бағандарда алдыңғы жылдың тиісті кезеңінде және есепті кезеңде жалпы облыс бойынша егіс алаңдары туралы деректер толтырылады. 4, 5-бағандарда алдыңғы жылдың тиісті кезеңінде және есепті кезеңде жалпы облыс бойынша егін жиналатын алаңдар туралы деркетер толтырылады. 6, 7-бағандарда алдыңғы жылдың тиісті кезеңінде және есепті кезеңде нақты жиналған алаңдар туралы деректер толтырылады. 8, 9-бағандарда алдыңғы жылдың тиісті кезеңінде және есепті кезеңде бастырылған астық көлемі туралы деректер толтырылады. 10, 11-бағандарда алдыңғы жылдың тиісті кезеңінде және есепті кезеңде түсімділік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посевная площадь – площадь посева сельскохозяйственных культур;</w:t>
            </w:r>
            <w:r>
              <w:br/>
            </w:r>
            <w:r>
              <w:rPr>
                <w:rFonts w:ascii="Times New Roman"/>
                <w:b w:val="false"/>
                <w:i w:val="false"/>
                <w:color w:val="000000"/>
                <w:sz w:val="20"/>
              </w:rPr>
              <w:t>
2) уборочная площадь – посевная площадь, на которой в текущем году должна производиться уборка урожая. При определении уборочной площади из весенней продуктивной площади исключаются площади погибших посевов;</w:t>
            </w:r>
            <w:r>
              <w:br/>
            </w:r>
            <w:r>
              <w:rPr>
                <w:rFonts w:ascii="Times New Roman"/>
                <w:b w:val="false"/>
                <w:i w:val="false"/>
                <w:color w:val="000000"/>
                <w:sz w:val="20"/>
              </w:rPr>
              <w:t>
3) урожайность – количество растениеводческой продукции, получаемой с единицы площади - 1 га или 1 м2 в тоннах, центнерах.</w:t>
            </w:r>
            <w:r>
              <w:br/>
            </w:r>
            <w:r>
              <w:rPr>
                <w:rFonts w:ascii="Times New Roman"/>
                <w:b w:val="false"/>
                <w:i w:val="false"/>
                <w:color w:val="000000"/>
                <w:sz w:val="20"/>
              </w:rPr>
              <w:t xml:space="preserve">
3. В графах 2, 3 заполняются данные о посевной площади в целом по области за соответствующий период предыдущего года и отчетный период. В графах 4, 5 заполняются данные об уборочной площади в целом по области за соответствующий период предыдущего года и отчетный период. </w:t>
            </w:r>
            <w:r>
              <w:br/>
            </w:r>
            <w:r>
              <w:rPr>
                <w:rFonts w:ascii="Times New Roman"/>
                <w:b w:val="false"/>
                <w:i w:val="false"/>
                <w:color w:val="000000"/>
                <w:sz w:val="20"/>
              </w:rPr>
              <w:t>
В графах 6, 7 заполняются данные о фактически убранной площади за соответствующий период предыдущего года и отчетный период. В графах 8, 9 заполняются данные об объемах намолотого зерна за соответствующий период предыдущего года и отчетный период. В графах 10, 11 заполняются данные об урожайности за соответствующий период предыдущего года и отчетный период.</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 Форма, предназначенная для сбора административных данных "Сведения о ходе проведения снегозадержания"</w:t>
      </w:r>
    </w:p>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7-ҚТЖ нысан</w:t>
      </w:r>
    </w:p>
    <w:p>
      <w:pPr>
        <w:spacing w:after="0"/>
        <w:ind w:left="0"/>
        <w:jc w:val="both"/>
      </w:pPr>
      <w:r>
        <w:rPr>
          <w:rFonts w:ascii="Times New Roman"/>
          <w:b w:val="false"/>
          <w:i w:val="false"/>
          <w:color w:val="000000"/>
          <w:sz w:val="28"/>
        </w:rPr>
        <w:t>
      Индекс формы административных данных: Форма № 7-ПС</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15 қаңтардан 15 наурызға дейін </w:t>
      </w:r>
    </w:p>
    <w:p>
      <w:pPr>
        <w:spacing w:after="0"/>
        <w:ind w:left="0"/>
        <w:jc w:val="both"/>
      </w:pPr>
      <w:r>
        <w:rPr>
          <w:rFonts w:ascii="Times New Roman"/>
          <w:b w:val="false"/>
          <w:i w:val="false"/>
          <w:color w:val="000000"/>
          <w:sz w:val="28"/>
        </w:rPr>
        <w:t>
      Срок представления формы административных данных – с 15 января по 15 марта</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704"/>
        <w:gridCol w:w="1096"/>
        <w:gridCol w:w="1933"/>
        <w:gridCol w:w="1324"/>
        <w:gridCol w:w="1705"/>
        <w:gridCol w:w="1324"/>
        <w:gridCol w:w="1705"/>
        <w:gridCol w:w="1098"/>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 бойынша қар жамылғысының биіктігі, сантиметр/</w:t>
            </w:r>
            <w:r>
              <w:br/>
            </w:r>
            <w:r>
              <w:rPr>
                <w:rFonts w:ascii="Times New Roman"/>
                <w:b w:val="false"/>
                <w:i w:val="false"/>
                <w:color w:val="000000"/>
                <w:sz w:val="20"/>
              </w:rPr>
              <w:t>
Высота снежного покрова по фонам,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w:t>
            </w:r>
            <w:r>
              <w:br/>
            </w:r>
            <w:r>
              <w:rPr>
                <w:rFonts w:ascii="Times New Roman"/>
                <w:b w:val="false"/>
                <w:i w:val="false"/>
                <w:color w:val="000000"/>
                <w:sz w:val="20"/>
              </w:rPr>
              <w:t>
чистый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ықтырмалы сүрі жер</w:t>
            </w:r>
            <w:r>
              <w:br/>
            </w:r>
            <w:r>
              <w:rPr>
                <w:rFonts w:ascii="Times New Roman"/>
                <w:b w:val="false"/>
                <w:i w:val="false"/>
                <w:color w:val="000000"/>
                <w:sz w:val="20"/>
              </w:rPr>
              <w:t>
кулисный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w:t>
            </w:r>
            <w:r>
              <w:br/>
            </w:r>
            <w:r>
              <w:rPr>
                <w:rFonts w:ascii="Times New Roman"/>
                <w:b w:val="false"/>
                <w:i w:val="false"/>
                <w:color w:val="000000"/>
                <w:sz w:val="20"/>
              </w:rPr>
              <w:t>
зябь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w:t>
            </w:r>
            <w:r>
              <w:br/>
            </w:r>
            <w:r>
              <w:rPr>
                <w:rFonts w:ascii="Times New Roman"/>
                <w:b w:val="false"/>
                <w:i w:val="false"/>
                <w:color w:val="000000"/>
                <w:sz w:val="20"/>
              </w:rPr>
              <w:t>
стерня</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 - дущий 20___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68"/>
        <w:gridCol w:w="1694"/>
        <w:gridCol w:w="1410"/>
        <w:gridCol w:w="1816"/>
        <w:gridCol w:w="1168"/>
        <w:gridCol w:w="1817"/>
        <w:gridCol w:w="14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жоспар-тапсырма, мың гектар</w:t>
            </w:r>
            <w:r>
              <w:br/>
            </w:r>
            <w:r>
              <w:rPr>
                <w:rFonts w:ascii="Times New Roman"/>
                <w:b w:val="false"/>
                <w:i w:val="false"/>
                <w:color w:val="000000"/>
                <w:sz w:val="20"/>
              </w:rPr>
              <w:t>
план - задание, тысяч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жүргізілгені, мың гектар</w:t>
            </w:r>
            <w:r>
              <w:br/>
            </w:r>
            <w:r>
              <w:rPr>
                <w:rFonts w:ascii="Times New Roman"/>
                <w:b w:val="false"/>
                <w:i w:val="false"/>
                <w:color w:val="000000"/>
                <w:sz w:val="20"/>
              </w:rPr>
              <w:t>
фактически проведено, тысяч гектар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1-із</w:t>
            </w:r>
            <w:r>
              <w:br/>
            </w:r>
            <w:r>
              <w:rPr>
                <w:rFonts w:ascii="Times New Roman"/>
                <w:b w:val="false"/>
                <w:i w:val="false"/>
                <w:color w:val="000000"/>
                <w:sz w:val="20"/>
              </w:rPr>
              <w:t>
1-след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2-із</w:t>
            </w:r>
            <w:r>
              <w:br/>
            </w:r>
            <w:r>
              <w:rPr>
                <w:rFonts w:ascii="Times New Roman"/>
                <w:b w:val="false"/>
                <w:i w:val="false"/>
                <w:color w:val="000000"/>
                <w:sz w:val="20"/>
              </w:rPr>
              <w:t>
2-след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3-із</w:t>
            </w:r>
            <w:r>
              <w:br/>
            </w:r>
            <w:r>
              <w:rPr>
                <w:rFonts w:ascii="Times New Roman"/>
                <w:b w:val="false"/>
                <w:i w:val="false"/>
                <w:color w:val="000000"/>
                <w:sz w:val="20"/>
              </w:rPr>
              <w:t>
3-след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нысанды толтыру бойынша түсіндірме (№ 7-ҚТЖ, апта сайын 15 қаңтардан 15 наурызға дейін) Пояснение по заполнению формы, предназначенной для сбора административных данных "Сведения о ходе проведения снегозадержания" (№ 7-ПС, еженедельно с 15 января по 15 марта)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6369"/>
      </w:tblGrid>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"Қар тоқтатуды жүргізу барысы туралы мәліметтер" әкімшілік деректерді жинауға арналған нысанның (№ 7-ҚТЖ, апта сайын 15 қаңтардан бастап 15 наурызға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қар тоқтату – топырақты және қыстайтын өсімдіктерді үсіп қалудан қорғау үшін және топырақтағы ылғал қорын көбейту үшін егістік жерде қарды жинау;</w:t>
            </w:r>
            <w:r>
              <w:br/>
            </w:r>
            <w:r>
              <w:rPr>
                <w:rFonts w:ascii="Times New Roman"/>
                <w:b w:val="false"/>
                <w:i w:val="false"/>
                <w:color w:val="000000"/>
                <w:sz w:val="20"/>
              </w:rPr>
              <w:t>
2) таза сүрі жер – вегетациялық кезең ішінде ауыл шаруашылығы дақылдары егілмеген ауыспалы егіс танабы;</w:t>
            </w:r>
            <w:r>
              <w:br/>
            </w:r>
            <w:r>
              <w:rPr>
                <w:rFonts w:ascii="Times New Roman"/>
                <w:b w:val="false"/>
                <w:i w:val="false"/>
                <w:color w:val="000000"/>
                <w:sz w:val="20"/>
              </w:rPr>
              <w:t>
3) ықтырмалы сүрі жер – қарды тоқтату және топырақ эрозиясын болдырмау үшін қатарлап немесе жолақтап өсімдіктер себілетін таза сүрі жер;</w:t>
            </w:r>
            <w:r>
              <w:br/>
            </w:r>
            <w:r>
              <w:rPr>
                <w:rFonts w:ascii="Times New Roman"/>
                <w:b w:val="false"/>
                <w:i w:val="false"/>
                <w:color w:val="000000"/>
                <w:sz w:val="20"/>
              </w:rPr>
              <w:t>
4) сүдігер – келесі көктемде жаздық дақылды себуге арналған танапты күзгі жырту;</w:t>
            </w:r>
            <w:r>
              <w:br/>
            </w:r>
            <w:r>
              <w:rPr>
                <w:rFonts w:ascii="Times New Roman"/>
                <w:b w:val="false"/>
                <w:i w:val="false"/>
                <w:color w:val="000000"/>
                <w:sz w:val="20"/>
              </w:rPr>
              <w:t>
5) аңыз – егінді жинағаннан кейін дәнді дақыл сабағының (төменгі жағы) қалдығы.</w:t>
            </w:r>
            <w:r>
              <w:br/>
            </w:r>
            <w:r>
              <w:rPr>
                <w:rFonts w:ascii="Times New Roman"/>
                <w:b w:val="false"/>
                <w:i w:val="false"/>
                <w:color w:val="000000"/>
                <w:sz w:val="20"/>
              </w:rPr>
              <w:t xml:space="preserve">
3. 2-9-бағандарда жалпы облыс бойынша алдыңғы жылдың тиісті кезеңінде және есепті кезеңде айнала бойынша қар жамылғысының биіктігі туралы деректер толтырылады. 10, 11-бағандарда алдыңғы жылдың тиісті кезеңінде және есепті жылдағы есепті кезеңде жалпы облыс бойынша қар тоқтатуды жүргізудің жоспарланған алаңы туралы деректер толтырылады. 12-17-бағандарда алдыңғы жылдың тиісті кезеңінде және есепті кезеңде жалпы облыс бойынша нақты қар тоқтату жүргізілген алаң туралы деректер толтырылады.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проведения снегозадержания" (№ 7-ПС, еженедельно с 15 января по 15 марта).</w:t>
            </w:r>
            <w:r>
              <w:br/>
            </w:r>
            <w:r>
              <w:rPr>
                <w:rFonts w:ascii="Times New Roman"/>
                <w:b w:val="false"/>
                <w:i w:val="false"/>
                <w:color w:val="000000"/>
                <w:sz w:val="20"/>
              </w:rPr>
              <w:t>
2. При заполнении данной формы применяются следующие определение:</w:t>
            </w:r>
            <w:r>
              <w:br/>
            </w:r>
            <w:r>
              <w:rPr>
                <w:rFonts w:ascii="Times New Roman"/>
                <w:b w:val="false"/>
                <w:i w:val="false"/>
                <w:color w:val="000000"/>
                <w:sz w:val="20"/>
              </w:rPr>
              <w:t>
1) снегозадержание – накопление снега на пашне, для сохранения почвы и зимующих растений от промерзания, и для увеличения запасов почвенной влаги;</w:t>
            </w:r>
            <w:r>
              <w:br/>
            </w:r>
            <w:r>
              <w:rPr>
                <w:rFonts w:ascii="Times New Roman"/>
                <w:b w:val="false"/>
                <w:i w:val="false"/>
                <w:color w:val="000000"/>
                <w:sz w:val="20"/>
              </w:rPr>
              <w:t>
2) чистый пар – поле севооборота, свободное от посева сельскохозяйственных растений в течение вегетационного периода;</w:t>
            </w:r>
            <w:r>
              <w:br/>
            </w:r>
            <w:r>
              <w:rPr>
                <w:rFonts w:ascii="Times New Roman"/>
                <w:b w:val="false"/>
                <w:i w:val="false"/>
                <w:color w:val="000000"/>
                <w:sz w:val="20"/>
              </w:rPr>
              <w:t>
3) кулисный пар – чистый пар, в котором рядами или полосами высевают растения для задержания снега и предотвращения эрозии почвы;</w:t>
            </w:r>
            <w:r>
              <w:br/>
            </w:r>
            <w:r>
              <w:rPr>
                <w:rFonts w:ascii="Times New Roman"/>
                <w:b w:val="false"/>
                <w:i w:val="false"/>
                <w:color w:val="000000"/>
                <w:sz w:val="20"/>
              </w:rPr>
              <w:t>
4) зябь – осенняя вспашка поля, предназначенного под сев яровых следующей весной;</w:t>
            </w:r>
            <w:r>
              <w:br/>
            </w:r>
            <w:r>
              <w:rPr>
                <w:rFonts w:ascii="Times New Roman"/>
                <w:b w:val="false"/>
                <w:i w:val="false"/>
                <w:color w:val="000000"/>
                <w:sz w:val="20"/>
              </w:rPr>
              <w:t>
5) стерня – остатки (нижняя часть) стеблей злаков после уборки урожая.</w:t>
            </w:r>
            <w:r>
              <w:br/>
            </w:r>
            <w:r>
              <w:rPr>
                <w:rFonts w:ascii="Times New Roman"/>
                <w:b w:val="false"/>
                <w:i w:val="false"/>
                <w:color w:val="000000"/>
                <w:sz w:val="20"/>
              </w:rPr>
              <w:t>
3. В графах 2-9 заполняются данные о высоте снежного покрова по фонам за соответствующий период предыдущего года и отчетный период в целом по области. В графах 10, 11 заполняются данные о планируемой площади проведения снегозадержания за соответствующий период предыдущего года и отчетный период в отчетном году в целом по области. В графах 12-17 заполняются данные о фактической площади проведения снегозадержания за соответствующий период предыдущего года и отчетный период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 Форма, предназначенная для сбора административных данных "Сведения о состоянии посевов озимых культур"</w:t>
      </w:r>
    </w:p>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8-КДЕЖ нысан</w:t>
      </w:r>
    </w:p>
    <w:p>
      <w:pPr>
        <w:spacing w:after="0"/>
        <w:ind w:left="0"/>
        <w:jc w:val="both"/>
      </w:pPr>
      <w:r>
        <w:rPr>
          <w:rFonts w:ascii="Times New Roman"/>
          <w:b w:val="false"/>
          <w:i w:val="false"/>
          <w:color w:val="000000"/>
          <w:sz w:val="28"/>
        </w:rPr>
        <w:t>
      Индекс формы административных данных: Форма № 8-СПОК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20 ақпаннан 10 сәуірге дейін</w:t>
      </w:r>
    </w:p>
    <w:p>
      <w:pPr>
        <w:spacing w:after="0"/>
        <w:ind w:left="0"/>
        <w:jc w:val="both"/>
      </w:pPr>
      <w:r>
        <w:rPr>
          <w:rFonts w:ascii="Times New Roman"/>
          <w:b w:val="false"/>
          <w:i w:val="false"/>
          <w:color w:val="000000"/>
          <w:sz w:val="28"/>
        </w:rPr>
        <w:t>
      Срок представления формы административных данных – с 20 февраля по 10 апреля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 күздік егіс, мың гектар</w:t>
            </w:r>
            <w:r>
              <w:br/>
            </w:r>
            <w:r>
              <w:rPr>
                <w:rFonts w:ascii="Times New Roman"/>
                <w:b w:val="false"/>
                <w:i w:val="false"/>
                <w:color w:val="000000"/>
                <w:sz w:val="20"/>
              </w:rPr>
              <w:t>
посеяно озимых всего, тысяч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күздік, мың гектар</w:t>
            </w:r>
            <w:r>
              <w:br/>
            </w:r>
            <w:r>
              <w:rPr>
                <w:rFonts w:ascii="Times New Roman"/>
                <w:b w:val="false"/>
                <w:i w:val="false"/>
                <w:color w:val="000000"/>
                <w:sz w:val="20"/>
              </w:rPr>
              <w:t>
погибло озимых, тысяч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егістердің жай-күйі, барлығы, мың гектар</w:t>
            </w:r>
            <w:r>
              <w:br/>
            </w:r>
            <w:r>
              <w:rPr>
                <w:rFonts w:ascii="Times New Roman"/>
                <w:b w:val="false"/>
                <w:i w:val="false"/>
                <w:color w:val="000000"/>
                <w:sz w:val="20"/>
              </w:rPr>
              <w:t>
состояние сохранившихся посевов, всего, тысяч гектар</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нысанды толтыру бойынша түсіндірме (№ 8-КДЕЖ, апта сайын 20 ақпаннан 10 сәуірге дейін) Пояснение по заполнению формы, предназначенной для сбора административных данных "Сведения о состоянии посевов озимых культур" (№ 8-СПОК, еженедельно с 20 февраля по 10 апреля)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6324"/>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"Күздік дақылдар егістерінің жай-күйі туралы мәліметтер" әкімшілік деректерді жинауға арналған нысанның (№ 8-КДЕЖ, апта сайын 20 ақпаннан 10 сәуірге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xml:space="preserve">
3. 2, 3, 4, 5-бағандарда жалпы облыс бойынша күздік дақылдардың егіс алаңдары көрсетіледі. 6, 7, 8, 9, 10-бағандарда жалпы облыс бойынша жойылған егіс алаңдары көрсетіледі. 11, 12, 13-бағандарда жалпы облыс бойынша егістер сақталған алаңдар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посевов озимых культур" (№ 8-СПОК, еженедельно с 20 февраля по 10 апреля).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3. В графах 2, 3, 4, 5 указываются посевные площади озимых культур в целом по области. В графах 6, 7, 8, 9, 10 указываются площади погибших посевов в целом по области. В графах 11, 12, 13 указываются площади сохранившихся посевов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 Форма, предназначенная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w:t>
      </w:r>
    </w:p>
    <w:p>
      <w:pPr>
        <w:spacing w:after="0"/>
        <w:ind w:left="0"/>
        <w:jc w:val="both"/>
      </w:pPr>
      <w:r>
        <w:rPr>
          <w:rFonts w:ascii="Times New Roman"/>
          <w:b w:val="false"/>
          <w:i w:val="false"/>
          <w:color w:val="ff0000"/>
          <w:sz w:val="28"/>
        </w:rPr>
        <w:t xml:space="preserve">
      Ескерту. 9-қосымша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9-АШТД нысан</w:t>
      </w:r>
    </w:p>
    <w:p>
      <w:pPr>
        <w:spacing w:after="0"/>
        <w:ind w:left="0"/>
        <w:jc w:val="both"/>
      </w:pPr>
      <w:r>
        <w:rPr>
          <w:rFonts w:ascii="Times New Roman"/>
          <w:b w:val="false"/>
          <w:i w:val="false"/>
          <w:color w:val="000000"/>
          <w:sz w:val="28"/>
        </w:rPr>
        <w:t>
      Индекс формы административных данных: Форма № 9-ПСХТ</w:t>
      </w:r>
    </w:p>
    <w:p>
      <w:pPr>
        <w:spacing w:after="0"/>
        <w:ind w:left="0"/>
        <w:jc w:val="both"/>
      </w:pPr>
      <w:r>
        <w:rPr>
          <w:rFonts w:ascii="Times New Roman"/>
          <w:b w:val="false"/>
          <w:i w:val="false"/>
          <w:color w:val="000000"/>
          <w:sz w:val="28"/>
        </w:rPr>
        <w:t>
      Кезеңділігі: айына 2 рет – айдың 1-не және 15-не дейін</w:t>
      </w:r>
    </w:p>
    <w:p>
      <w:pPr>
        <w:spacing w:after="0"/>
        <w:ind w:left="0"/>
        <w:jc w:val="both"/>
      </w:pPr>
      <w:r>
        <w:rPr>
          <w:rFonts w:ascii="Times New Roman"/>
          <w:b w:val="false"/>
          <w:i w:val="false"/>
          <w:color w:val="000000"/>
          <w:sz w:val="28"/>
        </w:rPr>
        <w:t>
      Периодичность: 2 раза в месяц – 1 и 15 числа</w:t>
      </w:r>
    </w:p>
    <w:p>
      <w:pPr>
        <w:spacing w:after="0"/>
        <w:ind w:left="0"/>
        <w:jc w:val="both"/>
      </w:pPr>
      <w:r>
        <w:rPr>
          <w:rFonts w:ascii="Times New Roman"/>
          <w:b w:val="false"/>
          <w:i w:val="false"/>
          <w:color w:val="000000"/>
          <w:sz w:val="28"/>
        </w:rPr>
        <w:t xml:space="preserve">
      Есепті кезең: 20___ жылғы ___ ___________ </w:t>
      </w:r>
    </w:p>
    <w:p>
      <w:pPr>
        <w:spacing w:after="0"/>
        <w:ind w:left="0"/>
        <w:jc w:val="both"/>
      </w:pPr>
      <w:r>
        <w:rPr>
          <w:rFonts w:ascii="Times New Roman"/>
          <w:b w:val="false"/>
          <w:i w:val="false"/>
          <w:color w:val="000000"/>
          <w:sz w:val="28"/>
        </w:rPr>
        <w:t xml:space="preserve">
      Отчетный период: 20___ год ____ 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 ақпаннан 15 қарашаға дейін </w:t>
      </w:r>
    </w:p>
    <w:p>
      <w:pPr>
        <w:spacing w:after="0"/>
        <w:ind w:left="0"/>
        <w:jc w:val="both"/>
      </w:pPr>
      <w:r>
        <w:rPr>
          <w:rFonts w:ascii="Times New Roman"/>
          <w:b w:val="false"/>
          <w:i w:val="false"/>
          <w:color w:val="000000"/>
          <w:sz w:val="28"/>
        </w:rPr>
        <w:t>
      Срок представления формы административных данных – с 1 февраля по 15 ноября</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700"/>
        <w:gridCol w:w="552"/>
        <w:gridCol w:w="552"/>
        <w:gridCol w:w="1264"/>
        <w:gridCol w:w="1266"/>
        <w:gridCol w:w="552"/>
        <w:gridCol w:w="849"/>
        <w:gridCol w:w="701"/>
        <w:gridCol w:w="850"/>
      </w:tblGrid>
      <w:tr>
        <w:trPr>
          <w:trHeight w:val="30" w:hRule="atLeast"/>
        </w:trPr>
        <w:tc>
          <w:tcPr>
            <w:tcW w:w="5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күніне/</w:t>
            </w:r>
            <w:r>
              <w:br/>
            </w:r>
            <w:r>
              <w:rPr>
                <w:rFonts w:ascii="Times New Roman"/>
                <w:b w:val="false"/>
                <w:i w:val="false"/>
                <w:color w:val="000000"/>
                <w:sz w:val="20"/>
              </w:rPr>
              <w:t>
На отчетную дату</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жөнделгені</w:t>
            </w:r>
            <w:r>
              <w:br/>
            </w:r>
            <w:r>
              <w:rPr>
                <w:rFonts w:ascii="Times New Roman"/>
                <w:b w:val="false"/>
                <w:i w:val="false"/>
                <w:color w:val="000000"/>
                <w:sz w:val="20"/>
              </w:rPr>
              <w:t>
/Отремонтировано с начала года</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 тұрғаны /</w:t>
            </w:r>
            <w:r>
              <w:br/>
            </w:r>
            <w:r>
              <w:rPr>
                <w:rFonts w:ascii="Times New Roman"/>
                <w:b w:val="false"/>
                <w:i w:val="false"/>
                <w:color w:val="000000"/>
                <w:sz w:val="20"/>
              </w:rPr>
              <w:t>
Находящиеся в ремонте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ұсынатын кезенділігі /</w:t>
            </w:r>
            <w:r>
              <w:br/>
            </w:r>
            <w:r>
              <w:rPr>
                <w:rFonts w:ascii="Times New Roman"/>
                <w:b w:val="false"/>
                <w:i w:val="false"/>
                <w:color w:val="000000"/>
                <w:sz w:val="20"/>
              </w:rPr>
              <w:t>
Периодичность представления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барлығы /</w:t>
            </w:r>
            <w:r>
              <w:br/>
            </w:r>
            <w:r>
              <w:rPr>
                <w:rFonts w:ascii="Times New Roman"/>
                <w:b w:val="false"/>
                <w:i w:val="false"/>
                <w:color w:val="000000"/>
                <w:sz w:val="20"/>
              </w:rPr>
              <w:t>
всего на балансе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w:t>
            </w:r>
            <w:r>
              <w:br/>
            </w:r>
            <w:r>
              <w:rPr>
                <w:rFonts w:ascii="Times New Roman"/>
                <w:b w:val="false"/>
                <w:i w:val="false"/>
                <w:color w:val="000000"/>
                <w:sz w:val="20"/>
              </w:rPr>
              <w:t>
неисправная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техника /</w:t>
            </w:r>
            <w:r>
              <w:br/>
            </w:r>
            <w:r>
              <w:rPr>
                <w:rFonts w:ascii="Times New Roman"/>
                <w:b w:val="false"/>
                <w:i w:val="false"/>
                <w:color w:val="000000"/>
                <w:sz w:val="20"/>
              </w:rPr>
              <w:t>
исправная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барына пайызда (бұдан әрі - %) /</w:t>
            </w:r>
            <w:r>
              <w:br/>
            </w:r>
            <w:r>
              <w:rPr>
                <w:rFonts w:ascii="Times New Roman"/>
                <w:b w:val="false"/>
                <w:i w:val="false"/>
                <w:color w:val="000000"/>
                <w:sz w:val="20"/>
              </w:rPr>
              <w:t>
в проценте (далее- %) к наличной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 /</w:t>
            </w:r>
            <w:r>
              <w:br/>
            </w:r>
            <w:r>
              <w:rPr>
                <w:rFonts w:ascii="Times New Roman"/>
                <w:b w:val="false"/>
                <w:i w:val="false"/>
                <w:color w:val="000000"/>
                <w:sz w:val="20"/>
              </w:rPr>
              <w:t>
Тракторы всех марок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течении года</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"Фендт-930"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"Вест-Бюллер"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 Агросоюз"</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К-700А, 701, 701М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ЛТЗ және Фотон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 Т-40АМ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 Т-16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течение года</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w:t>
            </w:r>
            <w:r>
              <w:br/>
            </w:r>
            <w:r>
              <w:rPr>
                <w:rFonts w:ascii="Times New Roman"/>
                <w:b w:val="false"/>
                <w:i w:val="false"/>
                <w:color w:val="000000"/>
                <w:sz w:val="20"/>
              </w:rPr>
              <w:t>
Кормоуборочные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Дестелегіштер/</w:t>
            </w:r>
            <w:r>
              <w:br/>
            </w:r>
            <w:r>
              <w:rPr>
                <w:rFonts w:ascii="Times New Roman"/>
                <w:b w:val="false"/>
                <w:i w:val="false"/>
                <w:color w:val="000000"/>
                <w:sz w:val="20"/>
              </w:rPr>
              <w:t>
Жатки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ЖВП-9,1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ақпан-шілде/</w:t>
            </w:r>
            <w:r>
              <w:br/>
            </w:r>
            <w:r>
              <w:rPr>
                <w:rFonts w:ascii="Times New Roman"/>
                <w:b w:val="false"/>
                <w:i w:val="false"/>
                <w:color w:val="000000"/>
                <w:sz w:val="20"/>
              </w:rPr>
              <w:t>
февраль-июль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қаңтар-тамыз/</w:t>
            </w:r>
            <w:r>
              <w:br/>
            </w:r>
            <w:r>
              <w:rPr>
                <w:rFonts w:ascii="Times New Roman"/>
                <w:b w:val="false"/>
                <w:i w:val="false"/>
                <w:color w:val="000000"/>
                <w:sz w:val="20"/>
              </w:rPr>
              <w:t>
январь-август</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сәуір-тамыз/</w:t>
            </w:r>
            <w:r>
              <w:br/>
            </w:r>
            <w:r>
              <w:rPr>
                <w:rFonts w:ascii="Times New Roman"/>
                <w:b w:val="false"/>
                <w:i w:val="false"/>
                <w:color w:val="000000"/>
                <w:sz w:val="20"/>
              </w:rPr>
              <w:t>
апрель-август</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нысанды толтыру бойынша түсіндірме (№ 9-АШТД, айына 2 рет, айдың 1-не және 15-не 1 ақпаннан 15 қарашаға дейін) Пояснение по заполнению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6183"/>
      </w:tblGrid>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нысанның (№ 9-АШТД, айына 2 рет, айдың 1-не және 15-не 1 ақпаннан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теңгерімде бары – теңгерімдегі тиісті атаулардағы нақты техниканың саны, 1 қаңтарға және 1 шілдедегі ұқсас көрсеткіштерге байланысты;</w:t>
            </w:r>
            <w:r>
              <w:br/>
            </w:r>
            <w:r>
              <w:rPr>
                <w:rFonts w:ascii="Times New Roman"/>
                <w:b w:val="false"/>
                <w:i w:val="false"/>
                <w:color w:val="000000"/>
                <w:sz w:val="20"/>
              </w:rPr>
              <w:t>
2) жарамды техника – есепті күнге тиісті атаулардағы жарамды техника бірліктерінің саны, нақты және қолда бардың пайызы;</w:t>
            </w:r>
            <w:r>
              <w:br/>
            </w:r>
            <w:r>
              <w:rPr>
                <w:rFonts w:ascii="Times New Roman"/>
                <w:b w:val="false"/>
                <w:i w:val="false"/>
                <w:color w:val="000000"/>
                <w:sz w:val="20"/>
              </w:rPr>
              <w:t>
3) жыл басынан жөнделгені - есепті күнге жыл басынан жөндеуден өткен тиісті атаулардағы техника бірліктерінің саны.</w:t>
            </w:r>
            <w:r>
              <w:br/>
            </w:r>
            <w:r>
              <w:rPr>
                <w:rFonts w:ascii="Times New Roman"/>
                <w:b w:val="false"/>
                <w:i w:val="false"/>
                <w:color w:val="000000"/>
                <w:sz w:val="20"/>
              </w:rPr>
              <w:t>
3. Тиісті атаулардағы жарамды техника бірліктерінің саны, нақты және пайыз.</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наличие на балансе – фактическое количество техники соответствующих наименований на балансе, увязываемое с аналогичными показателями на 1 января и 1 июля;</w:t>
            </w:r>
            <w:r>
              <w:br/>
            </w:r>
            <w:r>
              <w:rPr>
                <w:rFonts w:ascii="Times New Roman"/>
                <w:b w:val="false"/>
                <w:i w:val="false"/>
                <w:color w:val="000000"/>
                <w:sz w:val="20"/>
              </w:rPr>
              <w:t>
2) исправная техника – количество единиц исправной техники соответствующих наименований на отчетную дату, фактически и процент от наличной;</w:t>
            </w:r>
            <w:r>
              <w:br/>
            </w:r>
            <w:r>
              <w:rPr>
                <w:rFonts w:ascii="Times New Roman"/>
                <w:b w:val="false"/>
                <w:i w:val="false"/>
                <w:color w:val="000000"/>
                <w:sz w:val="20"/>
              </w:rPr>
              <w:t>
3) отремонтировано с начала года – количество единиц техники соответствующих наименований, отремонтированных с начала года на отчетную дату.</w:t>
            </w:r>
            <w:r>
              <w:br/>
            </w:r>
            <w:r>
              <w:rPr>
                <w:rFonts w:ascii="Times New Roman"/>
                <w:b w:val="false"/>
                <w:i w:val="false"/>
                <w:color w:val="000000"/>
                <w:sz w:val="20"/>
              </w:rPr>
              <w:t>
3. Количество единиц исправной техники соответствующих наименований, фактическое и процент.</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 Форма, предназначенная для сбора административных данных "Сведения о наличии основных видов сельскохозяйственной техники"</w:t>
      </w:r>
    </w:p>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10-АШТБ нысан</w:t>
      </w:r>
    </w:p>
    <w:p>
      <w:pPr>
        <w:spacing w:after="0"/>
        <w:ind w:left="0"/>
        <w:jc w:val="both"/>
      </w:pPr>
      <w:r>
        <w:rPr>
          <w:rFonts w:ascii="Times New Roman"/>
          <w:b w:val="false"/>
          <w:i w:val="false"/>
          <w:color w:val="000000"/>
          <w:sz w:val="28"/>
        </w:rPr>
        <w:t>
      Индекс формы административных данных: Форма № 10-НСХТ</w:t>
      </w:r>
    </w:p>
    <w:p>
      <w:pPr>
        <w:spacing w:after="0"/>
        <w:ind w:left="0"/>
        <w:jc w:val="both"/>
      </w:pPr>
      <w:r>
        <w:rPr>
          <w:rFonts w:ascii="Times New Roman"/>
          <w:b w:val="false"/>
          <w:i w:val="false"/>
          <w:color w:val="000000"/>
          <w:sz w:val="28"/>
        </w:rPr>
        <w:t>
      Кезеңділігі: 15 ақпаннан кешіктірмей өткен жылдың қорытындысы бойынша жылына 1 рет</w:t>
      </w:r>
    </w:p>
    <w:p>
      <w:pPr>
        <w:spacing w:after="0"/>
        <w:ind w:left="0"/>
        <w:jc w:val="both"/>
      </w:pPr>
      <w:r>
        <w:rPr>
          <w:rFonts w:ascii="Times New Roman"/>
          <w:b w:val="false"/>
          <w:i w:val="false"/>
          <w:color w:val="000000"/>
          <w:sz w:val="28"/>
        </w:rPr>
        <w:t>
      Периодичность: 1 раз в год по итогам предыдущего года не позднее 15 февраля</w:t>
      </w:r>
    </w:p>
    <w:p>
      <w:pPr>
        <w:spacing w:after="0"/>
        <w:ind w:left="0"/>
        <w:jc w:val="both"/>
      </w:pPr>
      <w:r>
        <w:rPr>
          <w:rFonts w:ascii="Times New Roman"/>
          <w:b w:val="false"/>
          <w:i w:val="false"/>
          <w:color w:val="000000"/>
          <w:sz w:val="28"/>
        </w:rPr>
        <w:t xml:space="preserve">
      Есепті кезең: 20___ жылғы ____ _______ </w:t>
      </w:r>
    </w:p>
    <w:p>
      <w:pPr>
        <w:spacing w:after="0"/>
        <w:ind w:left="0"/>
        <w:jc w:val="both"/>
      </w:pPr>
      <w:r>
        <w:rPr>
          <w:rFonts w:ascii="Times New Roman"/>
          <w:b w:val="false"/>
          <w:i w:val="false"/>
          <w:color w:val="000000"/>
          <w:sz w:val="28"/>
        </w:rPr>
        <w:t xml:space="preserve">
      Отчетный период: 20___ год ____ _________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xml:space="preserve">
      Әкімшілік деректер нысанын ұсыну мерзімі – 15 ақпаннан кешіктірмей </w:t>
      </w:r>
    </w:p>
    <w:p>
      <w:pPr>
        <w:spacing w:after="0"/>
        <w:ind w:left="0"/>
        <w:jc w:val="both"/>
      </w:pPr>
      <w:r>
        <w:rPr>
          <w:rFonts w:ascii="Times New Roman"/>
          <w:b w:val="false"/>
          <w:i w:val="false"/>
          <w:color w:val="000000"/>
          <w:sz w:val="28"/>
        </w:rPr>
        <w:t xml:space="preserve">
      Срок представления формы административных данных – – не позднее 15 февраля </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303"/>
        <w:gridCol w:w="1071"/>
        <w:gridCol w:w="807"/>
        <w:gridCol w:w="807"/>
        <w:gridCol w:w="807"/>
        <w:gridCol w:w="808"/>
        <w:gridCol w:w="808"/>
        <w:gridCol w:w="808"/>
        <w:gridCol w:w="808"/>
        <w:gridCol w:w="808"/>
        <w:gridCol w:w="808"/>
        <w:gridCol w:w="808"/>
      </w:tblGrid>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
Наименование техники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шығарылғаны/</w:t>
            </w:r>
            <w:r>
              <w:br/>
            </w:r>
            <w:r>
              <w:rPr>
                <w:rFonts w:ascii="Times New Roman"/>
                <w:b w:val="false"/>
                <w:i w:val="false"/>
                <w:color w:val="000000"/>
                <w:sz w:val="20"/>
              </w:rPr>
              <w:t>
в том числе по годам выпуска: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дейін /</w:t>
            </w:r>
            <w:r>
              <w:br/>
            </w:r>
            <w:r>
              <w:rPr>
                <w:rFonts w:ascii="Times New Roman"/>
                <w:b w:val="false"/>
                <w:i w:val="false"/>
                <w:color w:val="000000"/>
                <w:sz w:val="20"/>
              </w:rPr>
              <w:t>
до</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r>
              <w:br/>
            </w:r>
            <w:r>
              <w:rPr>
                <w:rFonts w:ascii="Times New Roman"/>
                <w:b w:val="false"/>
                <w:i w:val="false"/>
                <w:color w:val="000000"/>
                <w:sz w:val="20"/>
              </w:rPr>
              <w:t>
Колесные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Холанд"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"Ламборгини"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 (барлығы/всего)</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 (барлығы/всего)</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(75М, 75П)</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Т-95,4</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r>
              <w:br/>
            </w:r>
            <w:r>
              <w:rPr>
                <w:rFonts w:ascii="Times New Roman"/>
                <w:b w:val="false"/>
                <w:i w:val="false"/>
                <w:color w:val="000000"/>
                <w:sz w:val="20"/>
              </w:rPr>
              <w:t>
Комбайны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w:t>
            </w:r>
            <w:r>
              <w:br/>
            </w:r>
            <w:r>
              <w:rPr>
                <w:rFonts w:ascii="Times New Roman"/>
                <w:b w:val="false"/>
                <w:i w:val="false"/>
                <w:color w:val="000000"/>
                <w:sz w:val="20"/>
              </w:rPr>
              <w:t>
Зерноуборочные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Жалшалап дестелегіштер/</w:t>
            </w:r>
            <w:r>
              <w:br/>
            </w:r>
            <w:r>
              <w:rPr>
                <w:rFonts w:ascii="Times New Roman"/>
                <w:b w:val="false"/>
                <w:i w:val="false"/>
                <w:color w:val="000000"/>
                <w:sz w:val="20"/>
              </w:rPr>
              <w:t>
Жатки валковые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нысанды толтыру бойынша түсіндірме (№ 10-АШТБ, 15 ақпанна кешіктірмей өткен жылдың қорытындысы бойынша жылына 1 рет) Пояснение по заполнению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техникасының негізгі түрлерінің бар-жоғы туралы мәліметтер" әкімшілік деректерді жинауға арналған нысанды (№ 10-АШТБ, 15 ақпаннан кешіктірмей өткен жылдың қорытындысы бойынша жылына 1 рет)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барлығы – есептік жылдың 1 қаңтарына теңгерімдегі барлық жылдарда шығарылған тиісті атаулардағы техниканың нақты саны;</w:t>
            </w:r>
            <w:r>
              <w:br/>
            </w:r>
            <w:r>
              <w:rPr>
                <w:rFonts w:ascii="Times New Roman"/>
                <w:b w:val="false"/>
                <w:i w:val="false"/>
                <w:color w:val="000000"/>
                <w:sz w:val="20"/>
              </w:rPr>
              <w:t>
2) оның ішінде, шығарылған жылына қарай – көрсетілген жылы шыққан тиісті атаулардағы техника бірліктерінің саны.</w:t>
            </w:r>
            <w:r>
              <w:br/>
            </w:r>
            <w:r>
              <w:rPr>
                <w:rFonts w:ascii="Times New Roman"/>
                <w:b w:val="false"/>
                <w:i w:val="false"/>
                <w:color w:val="000000"/>
                <w:sz w:val="20"/>
              </w:rPr>
              <w:t>
3. 1-бағанда ауыл шаруашылығы техникасының негізгі түрлері бойынша барлық маркадағы техниканың атауы көрсетіледі. 2-бағанда техниканың барлық саны көрсетіледі, 3-13-бағандарда ауыл шаруашылығы техникасының шығарылған жылы көрсетіледі.</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всего – фактическое количество техники соответствующих наименований всех годов выпуска на балансе на 1 января отчетного года;</w:t>
            </w:r>
            <w:r>
              <w:br/>
            </w:r>
            <w:r>
              <w:rPr>
                <w:rFonts w:ascii="Times New Roman"/>
                <w:b w:val="false"/>
                <w:i w:val="false"/>
                <w:color w:val="000000"/>
                <w:sz w:val="20"/>
              </w:rPr>
              <w:t>
2) в том числе по годам выпуска – количество единиц техники соответствующих наименований указанного года выпуска.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графе 2 указывается всего количество техники, в графах с 3 по 13 указываются года выпуска сельскохозяйственной техники.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18 қазандағы</w:t>
            </w:r>
            <w:r>
              <w:br/>
            </w:r>
            <w:r>
              <w:rPr>
                <w:rFonts w:ascii="Times New Roman"/>
                <w:b w:val="false"/>
                <w:i w:val="false"/>
                <w:color w:val="000000"/>
                <w:sz w:val="20"/>
              </w:rPr>
              <w:t>№ 4-1/509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18 октября 2013 года</w:t>
            </w:r>
            <w:r>
              <w:br/>
            </w:r>
            <w:r>
              <w:rPr>
                <w:rFonts w:ascii="Times New Roman"/>
                <w:b w:val="false"/>
                <w:i w:val="false"/>
                <w:color w:val="000000"/>
                <w:sz w:val="20"/>
              </w:rPr>
              <w:t>№ 4-1/509</w:t>
            </w:r>
          </w:p>
        </w:tc>
      </w:tr>
    </w:tbl>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 форма, предназначенная для сбора административных данных "Сведения о приобретении основных видов сельскохозяйственной техники"</w:t>
      </w:r>
    </w:p>
    <w:p>
      <w:pPr>
        <w:spacing w:after="0"/>
        <w:ind w:left="0"/>
        <w:jc w:val="both"/>
      </w:pPr>
      <w:r>
        <w:rPr>
          <w:rFonts w:ascii="Times New Roman"/>
          <w:b w:val="false"/>
          <w:i w:val="false"/>
          <w:color w:val="ff0000"/>
          <w:sz w:val="28"/>
        </w:rPr>
        <w:t xml:space="preserve">
      Ескерту. 11-қосымша жаңа редакцияда – ҚР Ауыл шаруашылығы министрінің 30.04.2021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11-АШТС нысан</w:t>
      </w:r>
    </w:p>
    <w:p>
      <w:pPr>
        <w:spacing w:after="0"/>
        <w:ind w:left="0"/>
        <w:jc w:val="both"/>
      </w:pPr>
      <w:r>
        <w:rPr>
          <w:rFonts w:ascii="Times New Roman"/>
          <w:b w:val="false"/>
          <w:i w:val="false"/>
          <w:color w:val="000000"/>
          <w:sz w:val="28"/>
        </w:rPr>
        <w:t xml:space="preserve">
      Индекс формы административных данных: Форма № 11- ПСХТ </w:t>
      </w:r>
    </w:p>
    <w:p>
      <w:pPr>
        <w:spacing w:after="0"/>
        <w:ind w:left="0"/>
        <w:jc w:val="both"/>
      </w:pPr>
      <w:r>
        <w:rPr>
          <w:rFonts w:ascii="Times New Roman"/>
          <w:b w:val="false"/>
          <w:i w:val="false"/>
          <w:color w:val="000000"/>
          <w:sz w:val="28"/>
        </w:rPr>
        <w:t>
      Кезеңділігі: жылына жылына 2 рет – жарты жылдың қорытындысы бойынша 15 шілдеден кешіктірмей және жылдың қорытындысы бойынша есепті жылдан кейінгі жылдың15 ақпанынан кешіктірмей</w:t>
      </w:r>
    </w:p>
    <w:p>
      <w:pPr>
        <w:spacing w:after="0"/>
        <w:ind w:left="0"/>
        <w:jc w:val="both"/>
      </w:pPr>
      <w:r>
        <w:rPr>
          <w:rFonts w:ascii="Times New Roman"/>
          <w:b w:val="false"/>
          <w:i w:val="false"/>
          <w:color w:val="000000"/>
          <w:sz w:val="28"/>
        </w:rPr>
        <w:t>
      Периодичность: 2 раз в год – по итогам полугодия не позднее 15 июля и по итогам года – не позднее 15 февраля года, следующего за отчетным</w:t>
      </w:r>
    </w:p>
    <w:p>
      <w:pPr>
        <w:spacing w:after="0"/>
        <w:ind w:left="0"/>
        <w:jc w:val="both"/>
      </w:pPr>
      <w:r>
        <w:rPr>
          <w:rFonts w:ascii="Times New Roman"/>
          <w:b w:val="false"/>
          <w:i w:val="false"/>
          <w:color w:val="000000"/>
          <w:sz w:val="28"/>
        </w:rPr>
        <w:t xml:space="preserve">
      Есепті кезең: 20___ жылғы ___ __________ </w:t>
      </w:r>
    </w:p>
    <w:p>
      <w:pPr>
        <w:spacing w:after="0"/>
        <w:ind w:left="0"/>
        <w:jc w:val="both"/>
      </w:pPr>
      <w:r>
        <w:rPr>
          <w:rFonts w:ascii="Times New Roman"/>
          <w:b w:val="false"/>
          <w:i w:val="false"/>
          <w:color w:val="000000"/>
          <w:sz w:val="28"/>
        </w:rPr>
        <w:t xml:space="preserve">
      Отчетный период: 20___ год ___ __________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жарты жылдың қорытындысы бойынша 15 шілдеден кешіктірмей және есеп беретін жылдан кейінгі жылдың қорытындысы бойынша 15 ақпаннан кешіктірмей</w:t>
      </w:r>
    </w:p>
    <w:p>
      <w:pPr>
        <w:spacing w:after="0"/>
        <w:ind w:left="0"/>
        <w:jc w:val="both"/>
      </w:pPr>
      <w:r>
        <w:rPr>
          <w:rFonts w:ascii="Times New Roman"/>
          <w:b w:val="false"/>
          <w:i w:val="false"/>
          <w:color w:val="000000"/>
          <w:sz w:val="28"/>
        </w:rPr>
        <w:t>
      Срок представления формы административных данных – жарты жылдың қорытындысы бойынша 15 шілдеден кешіктірмей және жылдың қорытындысы бойынша есепті жылдан кейінгі жылдың15 ақпанынан кешіктірмей</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66"/>
        <w:gridCol w:w="873"/>
        <w:gridCol w:w="923"/>
        <w:gridCol w:w="923"/>
        <w:gridCol w:w="666"/>
        <w:gridCol w:w="666"/>
        <w:gridCol w:w="666"/>
        <w:gridCol w:w="667"/>
      </w:tblGrid>
      <w:tr>
        <w:trPr>
          <w:trHeight w:val="30" w:hRule="atLeast"/>
        </w:trPr>
        <w:tc>
          <w:tcPr>
            <w:tcW w:w="6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сатып алынған/</w:t>
            </w:r>
            <w:r>
              <w:br/>
            </w:r>
            <w:r>
              <w:rPr>
                <w:rFonts w:ascii="Times New Roman"/>
                <w:b w:val="false"/>
                <w:i w:val="false"/>
                <w:color w:val="000000"/>
                <w:sz w:val="20"/>
              </w:rPr>
              <w:t>
Приобретено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 арқылы лизингке/</w:t>
            </w:r>
            <w:r>
              <w:br/>
            </w:r>
            <w:r>
              <w:rPr>
                <w:rFonts w:ascii="Times New Roman"/>
                <w:b w:val="false"/>
                <w:i w:val="false"/>
                <w:color w:val="000000"/>
                <w:sz w:val="20"/>
              </w:rPr>
              <w:t>
в лизинг через Акционерное Общество "Казагрофинанс"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лизингтік компаниялар арқылы лизингке/</w:t>
            </w:r>
            <w:r>
              <w:br/>
            </w:r>
            <w:r>
              <w:rPr>
                <w:rFonts w:ascii="Times New Roman"/>
                <w:b w:val="false"/>
                <w:i w:val="false"/>
                <w:color w:val="000000"/>
                <w:sz w:val="20"/>
              </w:rPr>
              <w:t>
в лизинг через другие лизинговые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қаражатына/</w:t>
            </w:r>
            <w:r>
              <w:br/>
            </w:r>
            <w:r>
              <w:rPr>
                <w:rFonts w:ascii="Times New Roman"/>
                <w:b w:val="false"/>
                <w:i w:val="false"/>
                <w:color w:val="000000"/>
                <w:sz w:val="20"/>
              </w:rPr>
              <w:t>
на собственные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"Версатиле- Бюлер"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Холланд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"Вальтра"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"Фотон-1454"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МТЗ-892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МТЗ-952, 960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МТЗ-1221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ХТЗ-17221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Агромаш-90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"Дон-Мар"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ЖВЗ-10.7 (Гомель)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"Мак-Дон"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"Хоней Би"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ЖВН-6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"Моррис"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"Флекси-койл"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"Бертини"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"Кузбасс"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"Агратор-8500"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 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СЗС-2,1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СЗУ-2,1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 КСК-600/</w:t>
            </w:r>
            <w:r>
              <w:br/>
            </w:r>
            <w:r>
              <w:rPr>
                <w:rFonts w:ascii="Times New Roman"/>
                <w:b w:val="false"/>
                <w:i w:val="false"/>
                <w:color w:val="000000"/>
                <w:sz w:val="20"/>
              </w:rPr>
              <w:t>
Кормоуборочный комбайн КСК-600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Жинағыш-бункер/</w:t>
            </w:r>
            <w:r>
              <w:br/>
            </w:r>
            <w:r>
              <w:rPr>
                <w:rFonts w:ascii="Times New Roman"/>
                <w:b w:val="false"/>
                <w:i w:val="false"/>
                <w:color w:val="000000"/>
                <w:sz w:val="20"/>
              </w:rPr>
              <w:t>
Бункеры-накопители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r>
              <w:br/>
            </w:r>
            <w:r>
              <w:rPr>
                <w:rFonts w:ascii="Times New Roman"/>
                <w:b w:val="false"/>
                <w:i w:val="false"/>
                <w:color w:val="000000"/>
                <w:sz w:val="20"/>
              </w:rPr>
              <w:t>
Погрузчики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r>
              <w:br/>
            </w:r>
            <w:r>
              <w:rPr>
                <w:rFonts w:ascii="Times New Roman"/>
                <w:b w:val="false"/>
                <w:i w:val="false"/>
                <w:color w:val="000000"/>
                <w:sz w:val="20"/>
              </w:rPr>
              <w:t>
Картофелесажалка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лақтырғыш/</w:t>
            </w:r>
            <w:r>
              <w:br/>
            </w:r>
            <w:r>
              <w:rPr>
                <w:rFonts w:ascii="Times New Roman"/>
                <w:b w:val="false"/>
                <w:i w:val="false"/>
                <w:color w:val="000000"/>
                <w:sz w:val="20"/>
              </w:rPr>
              <w:t>
Зернометатели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кешендері/</w:t>
            </w:r>
            <w:r>
              <w:br/>
            </w:r>
            <w:r>
              <w:rPr>
                <w:rFonts w:ascii="Times New Roman"/>
                <w:b w:val="false"/>
                <w:i w:val="false"/>
                <w:color w:val="000000"/>
                <w:sz w:val="20"/>
              </w:rPr>
              <w:t>
Зерноочистительные комплексы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кептіргіштер/</w:t>
            </w:r>
            <w:r>
              <w:br/>
            </w:r>
            <w:r>
              <w:rPr>
                <w:rFonts w:ascii="Times New Roman"/>
                <w:b w:val="false"/>
                <w:i w:val="false"/>
                <w:color w:val="000000"/>
                <w:sz w:val="20"/>
              </w:rPr>
              <w:t>
Зерносушилки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ауыл шаруашылығы техникалары/</w:t>
            </w:r>
            <w:r>
              <w:br/>
            </w:r>
            <w:r>
              <w:rPr>
                <w:rFonts w:ascii="Times New Roman"/>
                <w:b w:val="false"/>
                <w:i w:val="false"/>
                <w:color w:val="000000"/>
                <w:sz w:val="20"/>
              </w:rPr>
              <w:t>
Прочая сельскохозяйственная техника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r>
              <w:br/>
            </w:r>
            <w:r>
              <w:rPr>
                <w:rFonts w:ascii="Times New Roman"/>
                <w:b w:val="false"/>
                <w:i w:val="false"/>
                <w:color w:val="000000"/>
                <w:sz w:val="20"/>
              </w:rPr>
              <w:t>
Всего по области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 </w:t>
            </w:r>
            <w:r>
              <w:br/>
            </w:r>
            <w:r>
              <w:rPr>
                <w:rFonts w:ascii="Times New Roman"/>
                <w:b w:val="false"/>
                <w:i w:val="false"/>
                <w:color w:val="000000"/>
                <w:sz w:val="20"/>
              </w:rPr>
              <w:t>
__________________________________________</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Адрес______________________________</w:t>
            </w:r>
            <w:r>
              <w:br/>
            </w: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нысанды толтыру бойынша түсіндірме (№11-АШТС, жылына 2 рет, жарты жылдың қорытындысы бойынша 15 шілдеден кешіктірмей және жылдың қорытындысы бойынша есепті жылдан кейінгі жылдың15 ақпанынан кешіктірмей) Пояснение по заполнению формы, предназначенной для сбора административных данных "Сведения о приобретении основных видов сельскохозяйственной техники" (№11-ПСХТ, 2 раза в год по итогам полугодия не позднее 15 июля и по итогам года – не позднее 15 февраля года,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6326"/>
      </w:tblGrid>
      <w:tr>
        <w:trPr>
          <w:trHeight w:val="3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"Ауыл шаруашылығы техникасының негізгі түрлерін сатып алу туралы мәліметтер" әкімшілік деректерді жинауға арналған нысанды (№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облыстар бойынша техниканы сатып алу – есепті жылдың көрсетілген күніне тиісті атаулардағы және маркідегі сатып алынған техника бірліктерінің нақты саны;</w:t>
            </w:r>
            <w:r>
              <w:br/>
            </w:r>
            <w:r>
              <w:rPr>
                <w:rFonts w:ascii="Times New Roman"/>
                <w:b w:val="false"/>
                <w:i w:val="false"/>
                <w:color w:val="000000"/>
                <w:sz w:val="20"/>
              </w:rPr>
              <w:t>
2) барлығы – барлық облыстар есепті жылдың көрсетілген күніне тиісті атаулардағы және маркідегі сатып алынған техника бірліктерінің нақты санының сомасы.</w:t>
            </w:r>
            <w:r>
              <w:br/>
            </w:r>
            <w:r>
              <w:rPr>
                <w:rFonts w:ascii="Times New Roman"/>
                <w:b w:val="false"/>
                <w:i w:val="false"/>
                <w:color w:val="000000"/>
                <w:sz w:val="20"/>
              </w:rPr>
              <w:t xml:space="preserve">
3. 1-бағанда негізгі ауыл шаруашылығы техникалардың барлық түрлерінің атауы көрсетіледі. 2, 4, 6, 8-бағандарда барлық сатып алынған техниканың саны көрсетіледі, оның ішінде "КАҚ" АҚ, лизингтік компаниялар арқылы және өз қаражатына, 3, 5, 7, 9-бағандарда сатып алынған сомасы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приобретении основных видов сельскохозяйственной техники" (№ 11-ПСХТ, 2 раза в год по итогам полугодия не позднее 15 июля и по итогам года – не позднее 15 февраля года, следующего за отчетным).</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приобретение техники по областям - фактическое количество единиц приобретенной техники соответствующих наименований и марок на указанную дату отчетного года;</w:t>
            </w:r>
            <w:r>
              <w:br/>
            </w:r>
            <w:r>
              <w:rPr>
                <w:rFonts w:ascii="Times New Roman"/>
                <w:b w:val="false"/>
                <w:i w:val="false"/>
                <w:color w:val="000000"/>
                <w:sz w:val="20"/>
              </w:rPr>
              <w:t>
2) всего – сумма фактического количества единиц приобретенной техники соответствующих наименований и марок всеми областями на указанную дату отчетного года.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графах 2, 4, 6, 8 указываются количество техники приобретенных всего, в том числе через АО "КАФ", лизинговых компаний и на собственные средства, в графах с 3, 5, 7, 9 указываются суммы приобретения.</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