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d492" w14:textId="8bed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2013 жылғы 29 қарашадағы № 616 қаулысы. Оңтүстік Қазақстан облысының әділет департаментімен 2013 жылғы 18 желтоқсанда № 2437 болып тіркелді. Күші жойылды - Оңтүстік Қазақстан облысы Қазығұрт ауданы әкімдігінің 2015 жылғы 23 желтоқсандағы № 409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Қазығұрт ауданы әкімдігінің 23.12.2015 № 409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Қазығұрт ауданы әкімі аппаратының және аудандық бюджеттен қаржыландырылатын атқарушы органдардың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Ә.Қожаханға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Б.Д.Қыстауов</w:t>
      </w:r>
    </w:p>
    <w:bookmarkStart w:name="z5" w:id="1"/>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2013 жылғы 29 қарашадағы</w:t>
      </w:r>
      <w:r>
        <w:br/>
      </w:r>
      <w:r>
        <w:rPr>
          <w:rFonts w:ascii="Times New Roman"/>
          <w:b w:val="false"/>
          <w:i w:val="false"/>
          <w:color w:val="000000"/>
          <w:sz w:val="28"/>
        </w:rPr>
        <w:t>
№ 616 қаулысымен бекітілген</w:t>
      </w:r>
    </w:p>
    <w:bookmarkEnd w:id="1"/>
    <w:bookmarkStart w:name="z6" w:id="2"/>
    <w:p>
      <w:pPr>
        <w:spacing w:after="0"/>
        <w:ind w:left="0"/>
        <w:jc w:val="left"/>
      </w:pPr>
      <w:r>
        <w:rPr>
          <w:rFonts w:ascii="Times New Roman"/>
          <w:b/>
          <w:i w:val="false"/>
          <w:color w:val="000000"/>
        </w:rPr>
        <w:t xml:space="preserve"> 
Қазығұрт ауданы әкімі аппаратының және жергілікті бюджеттен қаржыландырылатын атқарушы органдардың мемлекеттік қызметшілерінің қызмет этикасының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Қазығұрт ауданы әкімі аппаратының және жергілікті бюджеттен қаржыландырылатын атқарушы органдардың мемлекеттік қызметшілерінің қызмет этикасының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Заңдарына, Қазақстан Республикасы Президентінің </w:t>
      </w:r>
      <w:r>
        <w:rPr>
          <w:rFonts w:ascii="Times New Roman"/>
          <w:b w:val="false"/>
          <w:i w:val="false"/>
          <w:color w:val="000000"/>
          <w:sz w:val="28"/>
        </w:rPr>
        <w:t>«Қазақстан Республикасы мемлекеттік қызметшілерінің ар-намыс кодексі туралы»</w:t>
      </w:r>
      <w:r>
        <w:rPr>
          <w:rFonts w:ascii="Times New Roman"/>
          <w:b w:val="false"/>
          <w:i w:val="false"/>
          <w:color w:val="000000"/>
          <w:sz w:val="28"/>
        </w:rPr>
        <w:t xml:space="preserve"> 2005 жылғы 3 мамырдағы № 1567, </w:t>
      </w:r>
      <w:r>
        <w:rPr>
          <w:rFonts w:ascii="Times New Roman"/>
          <w:b w:val="false"/>
          <w:i w:val="false"/>
          <w:color w:val="000000"/>
          <w:sz w:val="28"/>
        </w:rPr>
        <w:t>«Қазақстан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w:t>
      </w:r>
      <w:r>
        <w:rPr>
          <w:rFonts w:ascii="Times New Roman"/>
          <w:b w:val="false"/>
          <w:i w:val="false"/>
          <w:color w:val="000000"/>
          <w:sz w:val="28"/>
        </w:rPr>
        <w:t xml:space="preserve"> 2013 жылғы 1 қазандағы № 651 Жарлықтары мен жалпы қабылданған моральдық-этикалық нормаларға сәйкес әзірленді және Қазығұрт ауданы әкімі аппаратының және жергілікті бюджеттен қаржыландырылатын атқарушы органдардың мемлекеттік қызметшілерінің мінез-құлқының негізгі стандарттарын белгілейді.</w:t>
      </w:r>
      <w:r>
        <w:br/>
      </w:r>
      <w:r>
        <w:rPr>
          <w:rFonts w:ascii="Times New Roman"/>
          <w:b w:val="false"/>
          <w:i w:val="false"/>
          <w:color w:val="000000"/>
          <w:sz w:val="28"/>
        </w:rPr>
        <w:t>
      2. Осы Қағидалар Қазығұрт ауданы әкімі аппаратының және жергілікті бюджеттен қаржыландырылатын атқарушы органдардың барлық мемлекеттік қызметшілеріне (бұдан әрі – мемлекеттік орган) қолданылады.</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both"/>
      </w:pPr>
      <w:r>
        <w:rPr>
          <w:rFonts w:ascii="Times New Roman"/>
          <w:b w:val="false"/>
          <w:i w:val="false"/>
          <w:color w:val="000000"/>
          <w:sz w:val="28"/>
        </w:rPr>
        <w:t>      3. Мемлекеттік қызметшілер:</w:t>
      </w:r>
      <w:r>
        <w:br/>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Қазығұрт ауданы әкімінің және әкімдігінің нормативтік құқықтық актілерінің  талаптарын басшылыққа алуға;</w:t>
      </w:r>
      <w:r>
        <w:br/>
      </w:r>
      <w:r>
        <w:rPr>
          <w:rFonts w:ascii="Times New Roman"/>
          <w:b w:val="false"/>
          <w:i w:val="false"/>
          <w:color w:val="000000"/>
          <w:sz w:val="28"/>
        </w:rPr>
        <w:t>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8) Қазақстан Республикасының мемлекеттік рәміздеріне құрметпен қараудың үлгісі болуға;</w:t>
      </w:r>
      <w:r>
        <w:br/>
      </w:r>
      <w:r>
        <w:rPr>
          <w:rFonts w:ascii="Times New Roman"/>
          <w:b w:val="false"/>
          <w:i w:val="false"/>
          <w:color w:val="000000"/>
          <w:sz w:val="28"/>
        </w:rPr>
        <w:t>
      9) Қазақстан Республикасының заңдарында белгіленген шектеулер мен тыйымдарды сақтауға;</w:t>
      </w:r>
      <w:r>
        <w:br/>
      </w:r>
      <w:r>
        <w:rPr>
          <w:rFonts w:ascii="Times New Roman"/>
          <w:b w:val="false"/>
          <w:i w:val="false"/>
          <w:color w:val="000000"/>
          <w:sz w:val="28"/>
        </w:rPr>
        <w:t>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18) басшылардың тапсырмаларын орындау барысында тек объективті де анық мәліметтер беруге;</w:t>
      </w:r>
      <w:r>
        <w:br/>
      </w:r>
      <w:r>
        <w:rPr>
          <w:rFonts w:ascii="Times New Roman"/>
          <w:b w:val="false"/>
          <w:i w:val="false"/>
          <w:color w:val="000000"/>
          <w:sz w:val="28"/>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22) өзінің қызметтік міндеттерін атқару кезеңінде киімнің іскерлік қалпын ұстануға тиіс.</w:t>
      </w:r>
      <w:r>
        <w:br/>
      </w:r>
      <w:r>
        <w:rPr>
          <w:rFonts w:ascii="Times New Roman"/>
          <w:b w:val="false"/>
          <w:i w:val="false"/>
          <w:color w:val="000000"/>
          <w:sz w:val="28"/>
        </w:rPr>
        <w:t>
      4.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5.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both"/>
      </w:pPr>
      <w:r>
        <w:rPr>
          <w:rFonts w:ascii="Times New Roman"/>
          <w:b w:val="false"/>
          <w:i w:val="false"/>
          <w:color w:val="000000"/>
          <w:sz w:val="28"/>
        </w:rPr>
        <w:t>      6.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7.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8.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9.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10.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11. Мемлекеттік қызметшілер мүдделер қақтығысын болғызбау үшін шаралар қолдануы тиіс.</w:t>
      </w:r>
      <w:r>
        <w:br/>
      </w:r>
      <w:r>
        <w:rPr>
          <w:rFonts w:ascii="Times New Roman"/>
          <w:b w:val="false"/>
          <w:i w:val="false"/>
          <w:color w:val="000000"/>
          <w:sz w:val="28"/>
        </w:rPr>
        <w:t>
      12.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p>
      <w:pPr>
        <w:spacing w:after="0"/>
        <w:ind w:left="0"/>
        <w:jc w:val="left"/>
      </w:pPr>
      <w:r>
        <w:rPr>
          <w:rFonts w:ascii="Times New Roman"/>
          <w:b/>
          <w:i w:val="false"/>
          <w:color w:val="000000"/>
        </w:rPr>
        <w:t xml:space="preserve"> 4. Көпшілік алдында сөйлеу</w:t>
      </w:r>
    </w:p>
    <w:p>
      <w:pPr>
        <w:spacing w:after="0"/>
        <w:ind w:left="0"/>
        <w:jc w:val="both"/>
      </w:pPr>
      <w:r>
        <w:rPr>
          <w:rFonts w:ascii="Times New Roman"/>
          <w:b w:val="false"/>
          <w:i w:val="false"/>
          <w:color w:val="000000"/>
          <w:sz w:val="28"/>
        </w:rPr>
        <w:t>      13.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14.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15.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16.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both"/>
      </w:pPr>
      <w:r>
        <w:rPr>
          <w:rFonts w:ascii="Times New Roman"/>
          <w:b w:val="false"/>
          <w:i w:val="false"/>
          <w:color w:val="000000"/>
          <w:sz w:val="28"/>
        </w:rPr>
        <w:t>      17.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18.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