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7c6e7" w14:textId="847c6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 көмегін көрсетудің мөлшері мен тәртібі туралы ережесін бекіту туралы" 2012 жылғы 10 сәуірдегі № 2/16-V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Жарма аудандық мәслихатының 2013 жылғы 27 ақпандағы N 9/84-V шешімі. Шығыс Қазақстан облысының Әділет департаментінде 2013 жылғы 20 наурызда N 2913 болып тіркелді. Күші жойылды - Шығыс Қазақстан облысы Жарма аудандық мәслихатының 2014 жылғы 22 желтоқсандағы N 24/215-V шешімімен</w:t>
      </w:r>
    </w:p>
    <w:p>
      <w:pPr>
        <w:spacing w:after="0"/>
        <w:ind w:left="0"/>
        <w:jc w:val="left"/>
      </w:pPr>
      <w:r>
        <w:rPr>
          <w:rFonts w:ascii="Times New Roman"/>
          <w:b w:val="false"/>
          <w:i w:val="false"/>
          <w:color w:val="ff0000"/>
          <w:sz w:val="28"/>
        </w:rPr>
        <w:t xml:space="preserve">        Ескерту. Күші жойылды - Шығыс Қазақстан облысы Жарма аудандық мәслихатының 22.12.2014 N 24/215-V </w:t>
      </w:r>
      <w:r>
        <w:rPr>
          <w:rFonts w:ascii="Times New Roman"/>
          <w:b w:val="false"/>
          <w:i w:val="false"/>
          <w:color w:val="ff0000"/>
          <w:sz w:val="28"/>
        </w:rPr>
        <w:t>шешімімен</w:t>
      </w:r>
      <w:r>
        <w:rPr>
          <w:rFonts w:ascii="Times New Roman"/>
          <w:b w:val="false"/>
          <w:i w:val="false"/>
          <w:color w:val="ff0000"/>
          <w:sz w:val="28"/>
        </w:rPr>
        <w:t xml:space="preserve"> (алғаш ресми жарияланғаннан кейін он күнтізбелік күн өткен соң қолданысқа енгізіледі).</w:t>
      </w:r>
      <w:r>
        <w:br/>
      </w:r>
      <w:r>
        <w:rPr>
          <w:rFonts w:ascii="Times New Roman"/>
          <w:b w:val="false"/>
          <w:i w:val="false"/>
          <w:color w:val="000000"/>
          <w:sz w:val="28"/>
        </w:rPr>
        <w:t>
      </w:t>
      </w:r>
      <w:r>
        <w:rPr>
          <w:rFonts w:ascii="Times New Roman"/>
          <w:b w:val="false"/>
          <w:i/>
          <w:color w:val="000000"/>
          <w:sz w:val="28"/>
        </w:rPr>
        <w:t>РҚАО</w:t>
      </w:r>
      <w:r>
        <w:rPr>
          <w:rFonts w:ascii="Times New Roman"/>
          <w:b w:val="false"/>
          <w:i/>
          <w:color w:val="000000"/>
          <w:sz w:val="28"/>
        </w:rPr>
        <w:t>-</w:t>
      </w:r>
      <w:r>
        <w:rPr>
          <w:rFonts w:ascii="Times New Roman"/>
          <w:b w:val="false"/>
          <w:i/>
          <w:color w:val="000000"/>
          <w:sz w:val="28"/>
        </w:rPr>
        <w:t>ның</w:t>
      </w:r>
      <w:r>
        <w:rPr>
          <w:rFonts w:ascii="Times New Roman"/>
          <w:b w:val="false"/>
          <w:i/>
          <w:color w:val="000000"/>
          <w:sz w:val="28"/>
        </w:rPr>
        <w:t xml:space="preserve"> ескертпесі.</w:t>
      </w:r>
      <w:r>
        <w:br/>
      </w:r>
      <w:r>
        <w:rPr>
          <w:rFonts w:ascii="Times New Roman"/>
          <w:b w:val="false"/>
          <w:i w:val="false"/>
          <w:color w:val="000000"/>
          <w:sz w:val="28"/>
        </w:rPr>
        <w:t>      </w:t>
      </w:r>
      <w:r>
        <w:rPr>
          <w:rFonts w:ascii="Times New Roman"/>
          <w:b w:val="false"/>
          <w:i/>
          <w:color w:val="000000"/>
          <w:sz w:val="28"/>
        </w:rPr>
        <w:t>Құжаттың мәтінінде түпнұсқаның пунктуациясы мен орфографиясы сақталған.</w:t>
      </w:r>
      <w:r>
        <w:br/>
      </w:r>
      <w:r>
        <w:rPr>
          <w:rFonts w:ascii="Times New Roman"/>
          <w:b w:val="false"/>
          <w:i w:val="false"/>
          <w:color w:val="000000"/>
          <w:sz w:val="28"/>
        </w:rPr>
        <w:t xml:space="preserve">      "Тұрғын үй қатынастары туралы" Қазақстан Республикасының 1997 жылғы 16 сәуірдегі Заңының 97-бабының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15) тармақшасына, Қазақстан Республикасы Үкіметінің 2012 жылғы 16 қазандағы № 1316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өзгеріс пен толықтыру енгізу туралы" </w:t>
      </w:r>
      <w:r>
        <w:rPr>
          <w:rFonts w:ascii="Times New Roman"/>
          <w:b w:val="false"/>
          <w:i w:val="false"/>
          <w:color w:val="000000"/>
          <w:sz w:val="28"/>
        </w:rPr>
        <w:t>қаулысына</w:t>
      </w:r>
      <w:r>
        <w:rPr>
          <w:rFonts w:ascii="Times New Roman"/>
          <w:b w:val="false"/>
          <w:i w:val="false"/>
          <w:color w:val="000000"/>
          <w:sz w:val="28"/>
        </w:rPr>
        <w:t xml:space="preserve"> сәйкес Жарма ауданының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1. "Тұрғын үй көмегін көрсетудің мөлшері мен тәртібі туралы ережесін" бекіту туралы Жарма ауданының мәслихатының 2012 жылғы 10 сәуірдегі № 2/16-V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тіркелген № 5-10-131, 2012 жылғы 9 мамырдағы № 37 "Қалба тынысы" газетінде жарияланған) мынадай өзгеріс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тармақтағы</w:t>
      </w:r>
      <w:r>
        <w:rPr>
          <w:rFonts w:ascii="Times New Roman"/>
          <w:b w:val="false"/>
          <w:i w:val="false"/>
          <w:color w:val="000000"/>
          <w:sz w:val="28"/>
        </w:rPr>
        <w:t xml:space="preserve"> 2, 3, 4 тармақшалар мынадай редакцияда жазылсын:</w:t>
      </w:r>
      <w:r>
        <w:br/>
      </w:r>
      <w:r>
        <w:rPr>
          <w:rFonts w:ascii="Times New Roman"/>
          <w:b w:val="false"/>
          <w:i w:val="false"/>
          <w:color w:val="000000"/>
          <w:sz w:val="28"/>
        </w:rPr>
        <w:t>
      "2) тұрғын үйдің меншік иелері немесе жалдаушылары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r>
        <w:br/>
      </w:r>
      <w:r>
        <w:rPr>
          <w:rFonts w:ascii="Times New Roman"/>
          <w:b w:val="false"/>
          <w:i w:val="false"/>
          <w:color w:val="000000"/>
          <w:sz w:val="28"/>
        </w:rPr>
        <w:t>
      3) жергілікті атқарушы орган жеке тұрғын үй қорынан жалға алған тұрғын үй-жайды пайдаланғаны үшін жалға алу төлемақысын төлеуге;</w:t>
      </w:r>
      <w:r>
        <w:br/>
      </w:r>
      <w:r>
        <w:rPr>
          <w:rFonts w:ascii="Times New Roman"/>
          <w:b w:val="false"/>
          <w:i w:val="false"/>
          <w:color w:val="000000"/>
          <w:sz w:val="28"/>
        </w:rPr>
        <w:t>
      4) жекешелендірілген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беріледі.</w:t>
      </w:r>
      <w:r>
        <w:br/>
      </w: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"3. Тұрғын үй көмегi телекоммуникация желiсiне қосылған телефон үшiн абоненттiк төлемақының, жеке тұрғын үй қорынан жергiлiктi атқарушы орган жалдаған тұрғын үй-жайды пайдаланғаны үшiн жалға алу ақысының ұлғаюы бөлiгiнде тұрғын үйдi (тұрғын ғимаратты) күтiп-ұстауға арналған шығыстарға, жекешелендірілген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тұрғын үй көмегін көрсету жөніндегі шаралар қолданылатын, коммуналдық қызметтер мен байланыс қызметтерiн тұтынуға нормалар шегiнде ақы төлеу сомасы мен отбасының (азаматтардың) осы мақсаттарға жұмсаған, шығыстарының шектi жол берiлетiн деңгейiнiң арасындағы айырма ретiнде айқындалады.</w:t>
      </w:r>
      <w:r>
        <w:br/>
      </w:r>
      <w:r>
        <w:rPr>
          <w:rFonts w:ascii="Times New Roman"/>
          <w:b w:val="false"/>
          <w:i w:val="false"/>
          <w:color w:val="000000"/>
          <w:sz w:val="28"/>
        </w:rPr>
        <w:t>
      Аталған жерлерде тұрақты тұратын адамдарға тұрғын үйді (тұрғын ғимаратты) күтіп-ұстауға арналған ай сайынғы және нысаналы жарналардың мөлшерiн айқындайтын сметаға сәйкес, тұрғын үйді (тұрғын ғимаратты) күтіп-ұстауға арналған коммуналдық қызметтер көрсету ақысын төлеу, сондай-ақ жекешелендірілген тұрғын үй-жайларында (пәтерлерде), жеке тұрғын үйде пайдалануда тұрған дәлдік сыныбы 2,5 электр энергиясын бір фазалық есептеуіштің орнына орнатылатын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жеткiзушiлер ұсынған шоттар бойынша тұрғын үй көмегі бюджет қаражаты есебінен көрсетіледі.</w:t>
      </w:r>
      <w:r>
        <w:br/>
      </w:r>
      <w:r>
        <w:rPr>
          <w:rFonts w:ascii="Times New Roman"/>
          <w:b w:val="false"/>
          <w:i w:val="false"/>
          <w:color w:val="000000"/>
          <w:sz w:val="28"/>
        </w:rPr>
        <w:t>
      Тұрғын үйді ұстау және коммуналдық қызметті тұтыну ақысының рұқсат етілген шекті шығын үлесі отбасының жиынтық табысының 12 % мөлшерінде белгіленеді.";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тармаққа</w:t>
      </w:r>
      <w:r>
        <w:rPr>
          <w:rFonts w:ascii="Times New Roman"/>
          <w:b w:val="false"/>
          <w:i w:val="false"/>
          <w:color w:val="000000"/>
          <w:sz w:val="28"/>
        </w:rPr>
        <w:t xml:space="preserve"> 9 тармақша қосылсын:</w:t>
      </w:r>
      <w:r>
        <w:br/>
      </w:r>
      <w:r>
        <w:rPr>
          <w:rFonts w:ascii="Times New Roman"/>
          <w:b w:val="false"/>
          <w:i w:val="false"/>
          <w:color w:val="000000"/>
          <w:sz w:val="28"/>
        </w:rPr>
        <w:t>
      "9) жекешелендірілген тұрғын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тұрғын үй көмегін көрсету жөніндегі шаралар қолданылатын түбіртек-шот.".</w:t>
      </w:r>
      <w:r>
        <w:br/>
      </w:r>
      <w:r>
        <w:rPr>
          <w:rFonts w:ascii="Times New Roman"/>
          <w:b w:val="false"/>
          <w:i w:val="false"/>
          <w:color w:val="000000"/>
          <w:sz w:val="28"/>
        </w:rPr>
        <w:t>
      </w:t>
      </w:r>
      <w:r>
        <w:rPr>
          <w:rFonts w:ascii="Times New Roman"/>
          <w:b w:val="false"/>
          <w:i w:val="false"/>
          <w:color w:val="000000"/>
          <w:sz w:val="28"/>
        </w:rPr>
        <w:t xml:space="preserve">2. Осы шешімнің </w:t>
      </w:r>
      <w:r>
        <w:rPr>
          <w:rFonts w:ascii="Times New Roman"/>
          <w:b w:val="false"/>
          <w:i w:val="false"/>
          <w:color w:val="000000"/>
          <w:sz w:val="28"/>
        </w:rPr>
        <w:t>1-тармағының</w:t>
      </w:r>
      <w:r>
        <w:rPr>
          <w:rFonts w:ascii="Times New Roman"/>
          <w:b w:val="false"/>
          <w:i w:val="false"/>
          <w:color w:val="000000"/>
          <w:sz w:val="28"/>
        </w:rPr>
        <w:t xml:space="preserve"> жетінші, он екінші, он үшінші және он төртінші абзацтарының 2012 жылғы 1 шілдеден бастап қолданысқа енгізілетін және осы шешімнің 1-тармағының тоғызыншы және оныншы жекешелендірілген тұрғын жайларда (пәтерлерде), жеке тұрғын үйде пайдалануда тұрған дәлдік сыныбы 2,5 электр энергиясын бір фазалық есептеуіштің орнына орнатылатын тәулік уақыты бойынша электр энергиясының шығысын саралап есепке алатын және бақылайтын дәлдік сыныбы 1-ден төмен емес электр энергиясын бір фазалық есептеуіштің құнын төлеуге тұрғын үй көмегін көрсету туралы ережелерін қоспағанда, осы шешім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2"/>
        <w:gridCol w:w="4208"/>
      </w:tblGrid>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Шаяхметов</w:t>
            </w:r>
            <w:r>
              <w:rPr>
                <w:rFonts w:ascii="Times New Roman"/>
                <w:b w:val="false"/>
                <w:i w:val="false"/>
                <w:color w:val="000000"/>
                <w:sz w:val="20"/>
              </w:rPr>
              <w:t>
</w:t>
            </w:r>
          </w:p>
        </w:tc>
      </w:tr>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хатшысы </w:t>
            </w:r>
            <w:r>
              <w:rPr>
                <w:rFonts w:ascii="Times New Roman"/>
                <w:b w:val="false"/>
                <w:i w:val="false"/>
                <w:color w:val="000000"/>
                <w:sz w:val="20"/>
              </w:rPr>
              <w:t>
</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Есполов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