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142b8" w14:textId="af142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Жезқазған қалалық мәслихатының кейбір шешімдеріне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Жезқазған қалалық мәслихатының 2014 жылғы 26 қарашадағы № 30/262 шешімі. Қарағанды облысының Әділет департаментінде 2014 жылғы 25 желтоқсанда № 2893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1998 жылғы 24 наурыздағы "Нормативтік 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жергiлiктi мемлекеттiк басқару және өзiн-өзi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Жезқазған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Жезқазған қалалық мәслихатының кейбір шешімдеріне осы шешімнің қосымшаға сәйкес өзгерістер енгізілсін.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Кенжебеков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мәслихаттың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Медебаев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26 қарашадағы № 30/262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Жезқазған қалалық мәслихатының кейбір шешімдеріне енгізілетін өзгерістер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Күші жойылды - Қарағанды облысы Жезқазған қалалық мәслихатының 23.11.2017 </w:t>
      </w:r>
      <w:r>
        <w:rPr>
          <w:rFonts w:ascii="Times New Roman"/>
          <w:b w:val="false"/>
          <w:i w:val="false"/>
          <w:color w:val="ff0000"/>
          <w:sz w:val="28"/>
        </w:rPr>
        <w:t>№ 14/144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күннен кейін күнтізбелік он күн өткен соң қолданысқа енгізіледі) шешімімен.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Жезқазған қалалық мәслихатының 2014 жылғы 14 сәуірдегі № 23/198 "Әлеуметтік көмек көрсетудің, оның мөлшерлерін белгілеудің Жезқазған қаласының мұқтаж азаматтарының жекелеген санаттарының тізбесін айқындаудың қағидаларын бекіту туралы" (нормативтік құқықтық актілерді мемлекеттік тіркеу Тізілімінде 2632 нөмірімен тіркелген, 2014 жылғы 6 маусымдағы № 22 (7877) "Сарыарқа"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Әлеуметтік көмек көрсетудің, оның мөлшерлерін белгілеудің Жезқазған қаласының мұқтаж азаматтарының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орыс тіліндегі 1 тармақ келесі редакцияда мазмұндалсын: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Настоящие Правила оказания социальной помощи, установления размеров и определения перечня отдельных категорий нуждающихся граждан города Жезказгана (далее – Правила) разработаны в соответствии с Законом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и определяют порядок оказания социальной помощи, установления размеров и определения перечня отдельных категорий нуждающихся граждан города Жезказгана.";</w:t>
      </w:r>
    </w:p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тілдегі 8 тармақтың </w:t>
      </w:r>
      <w:r>
        <w:rPr>
          <w:rFonts w:ascii="Times New Roman"/>
          <w:b w:val="false"/>
          <w:i w:val="false"/>
          <w:color w:val="000000"/>
          <w:sz w:val="28"/>
        </w:rPr>
        <w:t xml:space="preserve">9) тармақшасы </w:t>
      </w:r>
      <w:r>
        <w:rPr>
          <w:rFonts w:ascii="Times New Roman"/>
          <w:b w:val="false"/>
          <w:i w:val="false"/>
          <w:color w:val="000000"/>
          <w:sz w:val="28"/>
        </w:rPr>
        <w:t>келесі редакцияда мазмұндалсын: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9) 1 және 2 топтағы мүгедектер.";</w:t>
      </w:r>
    </w:p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тілдегі </w:t>
      </w:r>
      <w:r>
        <w:rPr>
          <w:rFonts w:ascii="Times New Roman"/>
          <w:b w:val="false"/>
          <w:i w:val="false"/>
          <w:color w:val="000000"/>
          <w:sz w:val="28"/>
        </w:rPr>
        <w:t xml:space="preserve">1 қосымша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2 қосымшасына </w:t>
      </w:r>
      <w:r>
        <w:rPr>
          <w:rFonts w:ascii="Times New Roman"/>
          <w:b w:val="false"/>
          <w:i w:val="false"/>
          <w:color w:val="000000"/>
          <w:sz w:val="28"/>
        </w:rPr>
        <w:t>сәйкес жаңа редакцияда мамұндалсын.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26 қарашадағы № 30/262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көрсетудiң,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онын мөлшерлерiн белгiлеудiң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Жезқазған қаласының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азаматтарының жекелеген санаттарының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тiзбесiн айкындаудың кағидаларына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Отбасыны тiркеу нөмiрi _________</w:t>
      </w:r>
    </w:p>
    <w:bookmarkStart w:name="z2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Өтiнiш берушiнiң отбасы кұрамы туралы мәлiметтер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_____________________________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(Өтініш берушінің Т.А.Ә.)       (үйінің мекен жайы, тел.)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1"/>
        <w:gridCol w:w="4702"/>
        <w:gridCol w:w="4232"/>
        <w:gridCol w:w="1385"/>
      </w:tblGrid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 мүшелерiнiң Т.А.Ә.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Өтiнiш берушiге туыстық қатынасы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Туған жылы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Өтiнiш берушiнiң қолы ____________________ Күні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Отбасының құрамы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мәлiметтердi куәландыруға уәкiлеттi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органның лауазымды адамының Т.А.Ә.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(қолы)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