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83b1b" w14:textId="2c83b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2 қыркүйектегі № 294 "Тұрғын үй көмегін көрсету мөлшерін және тәртібін анықтау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мәслихатының 2014 жылғы 7 ақпандағы № 201 шешімі. Қостанай облысының Әділет департаментінде 2014 жылғы 3 наурызда № 4464 болып тіркелді. Күші жойылды - Қостанай облысы Қарабалық ауданы мәслихатының 2014 жылғы 31 қазандағы № 283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Қарабалық ауданы мәслихатының 31.10.2014 </w:t>
      </w:r>
      <w:r>
        <w:rPr>
          <w:rFonts w:ascii="Times New Roman"/>
          <w:b w:val="false"/>
          <w:i w:val="false"/>
          <w:color w:val="ff0000"/>
          <w:sz w:val="28"/>
        </w:rPr>
        <w:t>№ 283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 бабына</w:t>
      </w:r>
      <w:r>
        <w:rPr>
          <w:rFonts w:ascii="Times New Roman"/>
          <w:b w:val="false"/>
          <w:i w:val="false"/>
          <w:color w:val="000000"/>
          <w:sz w:val="28"/>
        </w:rPr>
        <w:t>, "Тұрғын үй қатынастары туралы" Қазақстан Республикасының 1997 жылғы 16 сәуiрдегi Заңының </w:t>
      </w:r>
      <w:r>
        <w:rPr>
          <w:rFonts w:ascii="Times New Roman"/>
          <w:b w:val="false"/>
          <w:i w:val="false"/>
          <w:color w:val="000000"/>
          <w:sz w:val="28"/>
        </w:rPr>
        <w:t>97-бабына</w:t>
      </w:r>
      <w:r>
        <w:rPr>
          <w:rFonts w:ascii="Times New Roman"/>
          <w:b w:val="false"/>
          <w:i w:val="false"/>
          <w:color w:val="000000"/>
          <w:sz w:val="28"/>
        </w:rPr>
        <w:t xml:space="preserve"> сәйкес Қарабалық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Мәслихаттың 2010 жылғы 2 қыркүйектегі </w:t>
      </w:r>
      <w:r>
        <w:rPr>
          <w:rFonts w:ascii="Times New Roman"/>
          <w:b w:val="false"/>
          <w:i w:val="false"/>
          <w:color w:val="000000"/>
          <w:sz w:val="28"/>
        </w:rPr>
        <w:t>№ 294</w:t>
      </w:r>
      <w:r>
        <w:rPr>
          <w:rFonts w:ascii="Times New Roman"/>
          <w:b w:val="false"/>
          <w:i w:val="false"/>
          <w:color w:val="000000"/>
          <w:sz w:val="28"/>
        </w:rPr>
        <w:t xml:space="preserve"> "Тұрғын үй көмегін көрсету мөлшерін және тәртібін анықтау туралы" шешіміне (Нормативтік құқықтық актілерді мемлекеттік тіркеу тізілімінде № 9-12-145 тіркелген, 2010 жылғы 21 қазанда "Айна" аудандық газетінде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мәслихаттың көрсетілген шешімінің </w:t>
      </w:r>
      <w:r>
        <w:rPr>
          <w:rFonts w:ascii="Times New Roman"/>
          <w:b w:val="false"/>
          <w:i w:val="false"/>
          <w:color w:val="000000"/>
          <w:sz w:val="28"/>
        </w:rPr>
        <w:t>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1-тараудың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 Тұрғын үй көмегі жергілікті бюджет қаражаты есебінен Қарабалық ауданында тұрақты тұратын аз қамтылған отбасыларға (азаматтарға):</w:t>
      </w:r>
      <w:r>
        <w:br/>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шығыстарды;</w:t>
      </w:r>
      <w:r>
        <w:br/>
      </w:r>
      <w:r>
        <w:rPr>
          <w:rFonts w:ascii="Times New Roman"/>
          <w:b w:val="false"/>
          <w:i w:val="false"/>
          <w:color w:val="000000"/>
          <w:sz w:val="28"/>
        </w:rPr>
        <w:t>
      тұрғын жайдың меншік иелері немесе жалдаушылары (қосымша жалдаушылары) болып табылатын отбасыларға (азаматтарға) коммуналдық қызметтерді және қалалық телекоммуникация желісіне қосылған телефонға абоненттік ақының өсуі бөлігінде байланыс қызметтерін тұтынуына;</w:t>
      </w:r>
      <w:r>
        <w:br/>
      </w:r>
      <w:r>
        <w:rPr>
          <w:rFonts w:ascii="Times New Roman"/>
          <w:b w:val="false"/>
          <w:i w:val="false"/>
          <w:color w:val="000000"/>
          <w:sz w:val="28"/>
        </w:rPr>
        <w:t>
      жергілікті атқарушы орган жеке тұрғын үй қорынан жалға алған тұрғын жайды пайдаланғаны үшін жалға алу ақысын төлеуге беріледі.</w:t>
      </w:r>
      <w:r>
        <w:br/>
      </w:r>
      <w:r>
        <w:rPr>
          <w:rFonts w:ascii="Times New Roman"/>
          <w:b w:val="false"/>
          <w:i w:val="false"/>
          <w:color w:val="000000"/>
          <w:sz w:val="28"/>
        </w:rPr>
        <w:t>
      Тұрғын үй көмегі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 көрсету ақысын төлеу үшін жеткізушілер ұсынған шоттар бойынша көрсетіледі.</w:t>
      </w:r>
      <w:r>
        <w:br/>
      </w:r>
      <w:r>
        <w:rPr>
          <w:rFonts w:ascii="Times New Roman"/>
          <w:b w:val="false"/>
          <w:i w:val="false"/>
          <w:color w:val="000000"/>
          <w:sz w:val="28"/>
        </w:rPr>
        <w:t>
      Аз қамтылған отбасылардың (азаматтардың) тұрғын үй көмегін есептеуге қолданылған шығыстары жоғарыда көрсетілген бағыттарының әрқайсысы бойынша шығыстардың сомасы ретінде айқындалады.</w:t>
      </w:r>
      <w:r>
        <w:br/>
      </w:r>
      <w:r>
        <w:rPr>
          <w:rFonts w:ascii="Times New Roman"/>
          <w:b w:val="false"/>
          <w:i w:val="false"/>
          <w:color w:val="000000"/>
          <w:sz w:val="28"/>
        </w:rPr>
        <w:t>
      Тұрғын үй көмегі тұрғын үйді (тұрғын ғимаратты) күтіп-ұстауға арналған шығыстардың, коммуналдық қызметтерді және телекоммуникация желісіне қосылған телефонға абоненттік ақының өсуі бөлігінде байланыс қызметтерін тұтынуына, жергілікті атқарушы орган жеке тұрғын үй қорынан жалға алған тұрғын үйді пайдаланғаны үшін жалға алу ақысының, отбасының (азаматтардың) осы мақсаттарға жұмсаған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2014 жылдың 1 қаңтарынан бастап туындаған қатынастарға таратылады.</w:t>
      </w:r>
    </w:p>
    <w:bookmarkEnd w:id="1"/>
    <w:p>
      <w:pPr>
        <w:spacing w:after="0"/>
        <w:ind w:left="0"/>
        <w:jc w:val="both"/>
      </w:pPr>
      <w:r>
        <w:rPr>
          <w:rFonts w:ascii="Times New Roman"/>
          <w:b w:val="false"/>
          <w:i/>
          <w:color w:val="000000"/>
          <w:sz w:val="28"/>
        </w:rPr>
        <w:t>      Кезектен тыс</w:t>
      </w:r>
      <w:r>
        <w:br/>
      </w:r>
      <w:r>
        <w:rPr>
          <w:rFonts w:ascii="Times New Roman"/>
          <w:b w:val="false"/>
          <w:i w:val="false"/>
          <w:color w:val="000000"/>
          <w:sz w:val="28"/>
        </w:rPr>
        <w:t>
</w:t>
      </w:r>
      <w:r>
        <w:rPr>
          <w:rFonts w:ascii="Times New Roman"/>
          <w:b w:val="false"/>
          <w:i/>
          <w:color w:val="000000"/>
          <w:sz w:val="28"/>
        </w:rPr>
        <w:t>      сессия төрағасы                            У. Калдаманов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Е. Аманжолов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"Қарабалық ауданы әкімдігінің</w:t>
      </w:r>
      <w:r>
        <w:br/>
      </w:r>
      <w:r>
        <w:rPr>
          <w:rFonts w:ascii="Times New Roman"/>
          <w:b w:val="false"/>
          <w:i w:val="false"/>
          <w:color w:val="000000"/>
          <w:sz w:val="28"/>
        </w:rPr>
        <w:t>
</w:t>
      </w:r>
      <w:r>
        <w:rPr>
          <w:rFonts w:ascii="Times New Roman"/>
          <w:b w:val="false"/>
          <w:i/>
          <w:color w:val="000000"/>
          <w:sz w:val="28"/>
        </w:rPr>
        <w:t>      жұмыспен қамту және әлеуметтiк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мемлекеттiк мекемесінің басшысы</w:t>
      </w:r>
      <w:r>
        <w:br/>
      </w:r>
      <w:r>
        <w:rPr>
          <w:rFonts w:ascii="Times New Roman"/>
          <w:b w:val="false"/>
          <w:i w:val="false"/>
          <w:color w:val="000000"/>
          <w:sz w:val="28"/>
        </w:rPr>
        <w:t>
</w:t>
      </w:r>
      <w:r>
        <w:rPr>
          <w:rFonts w:ascii="Times New Roman"/>
          <w:b w:val="false"/>
          <w:i/>
          <w:color w:val="000000"/>
          <w:sz w:val="28"/>
        </w:rPr>
        <w:t>      ____________________ Т. Салмина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