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93fd0" w14:textId="c693f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қалалық мәслихатының 2014 жылғы 24 ақпандағы "2014 жылы Павлодар қаласының ауылдық елді мекендеріне жұмыс істеуге және тұруға келген денсаулық сақтау, білім беру, әлеуметтік қамсыздандыру, мәдениет, спорт және ветеринария саласындағы мамандарға әлеуметтік қолдау шараларын ұсыну туралы" № 234/32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мәслихатының 2014 жылғы 23 қыркүйектегі № 325/43 шешімі. Павлодар облысының Әділет департаментінде 2014 жылғы 29 қыркүйекте № 4033 болып тіркелді. Күші жойылды - қолданылу мерзімінің аяқталуына байланысты (Павлодар облысы Павлодар қалалық мәслихатының 2015 жылғы 10 ақпандағы N 1-09/51 хатымен)</w:t>
      </w:r>
    </w:p>
    <w:p>
      <w:pPr>
        <w:spacing w:after="0"/>
        <w:ind w:left="0"/>
        <w:jc w:val="both"/>
      </w:pPr>
      <w:bookmarkStart w:name="z1" w:id="0"/>
      <w:r>
        <w:rPr>
          <w:rFonts w:ascii="Times New Roman"/>
          <w:b w:val="false"/>
          <w:i w:val="false"/>
          <w:color w:val="ff0000"/>
          <w:sz w:val="28"/>
        </w:rPr>
        <w:t>      Ескерту. Күші жойылды - қолданылу мерзімінің аяқталуына байланысты (Павлодар облысы Павлодар қалалық мәслихатының 10.02.2015 N 1-09/51 хатымен).</w:t>
      </w:r>
      <w:r>
        <w:br/>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 15) тармақшасына, Қазақстан Республикасының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және Қазақстан Республикасы Үкіметінің 2014 жылғы 28 шілдедегі «Қазақстан Республикасы Үкіметінің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мөлшерін және ережесін бекіту туралы» 2009 жылғы 18 ақпандағы </w:t>
      </w:r>
      <w:r>
        <w:rPr>
          <w:rFonts w:ascii="Times New Roman"/>
          <w:b w:val="false"/>
          <w:i w:val="false"/>
          <w:color w:val="000000"/>
          <w:sz w:val="28"/>
        </w:rPr>
        <w:t>№ 183</w:t>
      </w:r>
      <w:r>
        <w:rPr>
          <w:rFonts w:ascii="Times New Roman"/>
          <w:b w:val="false"/>
          <w:i w:val="false"/>
          <w:color w:val="000000"/>
          <w:sz w:val="28"/>
        </w:rPr>
        <w:t xml:space="preserve"> және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көрсетілетін қызмет стандартын бекіту туралы» 2014 жылғы 12 ақпандағы </w:t>
      </w:r>
      <w:r>
        <w:rPr>
          <w:rFonts w:ascii="Times New Roman"/>
          <w:b w:val="false"/>
          <w:i w:val="false"/>
          <w:color w:val="000000"/>
          <w:sz w:val="28"/>
        </w:rPr>
        <w:t>№ 80</w:t>
      </w:r>
      <w:r>
        <w:rPr>
          <w:rFonts w:ascii="Times New Roman"/>
          <w:b w:val="false"/>
          <w:i w:val="false"/>
          <w:color w:val="000000"/>
          <w:sz w:val="28"/>
        </w:rPr>
        <w:t xml:space="preserve"> қаулыларына өзгерістер енгізу туралы» № 837 </w:t>
      </w:r>
      <w:r>
        <w:rPr>
          <w:rFonts w:ascii="Times New Roman"/>
          <w:b w:val="false"/>
          <w:i w:val="false"/>
          <w:color w:val="000000"/>
          <w:sz w:val="28"/>
        </w:rPr>
        <w:t>қаулысына</w:t>
      </w:r>
      <w:r>
        <w:rPr>
          <w:rFonts w:ascii="Times New Roman"/>
          <w:b w:val="false"/>
          <w:i w:val="false"/>
          <w:color w:val="000000"/>
          <w:sz w:val="28"/>
        </w:rPr>
        <w:t xml:space="preserve"> сәйкес Павлодар қалалық мәслихаты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1. 
</w:t>
      </w:r>
      <w:r>
        <w:rPr>
          <w:rFonts w:ascii="Times New Roman"/>
          <w:b w:val="false"/>
          <w:i w:val="false"/>
          <w:color w:val="000000"/>
          <w:sz w:val="28"/>
        </w:rPr>
        <w:t>
Павлодар қалалық мәслихатының 2014 жылғы 24 ақпандағы «2014 жылы Павлодар қаласының ауылдық елді мекендеріне жұмыс істеуге және тұруға келген денсаулық сақтау, білім беру, әлеуметтік қамсыздандыру, мәдениет, спорт және ветеринария саласындағы мамандарға әлеуметтік қолдау шараларын ұсыну туралы» № 234/32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3735 болып тіркелген, 2014 жылғы 21 наурыздағы № 11 «Шаһар» газетінде және 2014 жылғы 24 наурыздағы «Версия»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«2014 жылға арналған Павлодар қаласының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«2014 жылы Павлодар қаласының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 ұсынылсын:</w:t>
      </w:r>
      <w:r>
        <w:br/>
      </w:r>
      <w:r>
        <w:rPr>
          <w:rFonts w:ascii="Times New Roman"/>
          <w:b w:val="false"/>
          <w:i w:val="false"/>
          <w:color w:val="000000"/>
          <w:sz w:val="28"/>
        </w:rPr>
        <w:t>
      жетпіс еселік айлық есептік көрсеткішке тең сомада көтерме жәрдемақы;</w:t>
      </w:r>
      <w:r>
        <w:br/>
      </w:r>
      <w:r>
        <w:rPr>
          <w:rFonts w:ascii="Times New Roman"/>
          <w:b w:val="false"/>
          <w:i w:val="false"/>
          <w:color w:val="000000"/>
          <w:sz w:val="28"/>
        </w:rPr>
        <w:t>
      тұрғын үй сатып алу немесе салу үшін әлеуметтік қолдау – бір мың бес жүз еселік айлық есептік көрсеткіштен аспайтын сомада бюджеттік кредит.».</w:t>
      </w:r>
      <w:r>
        <w:br/>
      </w:r>
      <w:r>
        <w:rPr>
          <w:rFonts w:ascii="Times New Roman"/>
          <w:b w:val="false"/>
          <w:i w:val="false"/>
          <w:color w:val="000000"/>
          <w:sz w:val="28"/>
        </w:rPr>
        <w:t>
      2. 
</w:t>
      </w:r>
      <w:r>
        <w:rPr>
          <w:rFonts w:ascii="Times New Roman"/>
          <w:b w:val="false"/>
          <w:i w:val="false"/>
          <w:color w:val="000000"/>
          <w:sz w:val="28"/>
        </w:rPr>
        <w:t>
Осы шешімнің орындалуын бақылау экономика және бюджет бойынша тұрақты комиссияға жүктелсін.</w:t>
      </w:r>
      <w:r>
        <w:br/>
      </w:r>
      <w:r>
        <w:rPr>
          <w:rFonts w:ascii="Times New Roman"/>
          <w:b w:val="false"/>
          <w:i w:val="false"/>
          <w:color w:val="000000"/>
          <w:sz w:val="28"/>
        </w:rPr>
        <w:t>
      3. 
</w:t>
      </w:r>
      <w:r>
        <w:rPr>
          <w:rFonts w:ascii="Times New Roman"/>
          <w:b w:val="false"/>
          <w:i w:val="false"/>
          <w:color w:val="000000"/>
          <w:sz w:val="28"/>
        </w:rPr>
        <w:t>
Осы шешім алғашқы ресми жарияланғаннан кейін 10 (он) күнтізбелік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Сессия төрағасы, </w:t>
            </w:r>
            <w:r>
              <w:rPr>
                <w:rFonts w:ascii="Times New Roman"/>
                <w:b w:val="false"/>
                <w:i/>
                <w:color w:val="000000"/>
                <w:sz w:val="20"/>
              </w:rPr>
              <w:t>қалалық</w:t>
            </w:r>
            <w:r>
              <w:br/>
            </w:r>
            <w:r>
              <w:rPr>
                <w:rFonts w:ascii="Times New Roman"/>
                <w:b w:val="false"/>
                <w:i w:val="false"/>
                <w:color w:val="000000"/>
                <w:sz w:val="20"/>
              </w:rPr>
              <w:t>
</w:t>
            </w:r>
            <w:r>
              <w:rPr>
                <w:rFonts w:ascii="Times New Roman"/>
                <w:b w:val="false"/>
                <w:i/>
                <w:color w:val="000000"/>
                <w:sz w:val="20"/>
              </w:rPr>
              <w:t xml:space="preserve">      мәслихаттың </w:t>
            </w:r>
            <w:r>
              <w:rPr>
                <w:rFonts w:ascii="Times New Roman"/>
                <w:b w:val="false"/>
                <w:i/>
                <w:color w:val="000000"/>
                <w:sz w:val="20"/>
              </w:rPr>
              <w:t>хатшысы</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 Желнов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