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6d4e0" w14:textId="956d4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ауданының қоғамдық жұмыстарын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әкімдігінің 2014 жылғы 13 қаңтардағы N 11/1 қаулысы. Павлодар облысының Әділет департаментінде 2014 жылғы 05 ақпанда N 3681 болып тіркелді. Күші жойылды - Павлодар облысы Павлодар аудандық әкімдігінің 24.12.2014 № 604/12 (алғаш ресми жарияланған күннен кейін он күнтізбелік күн өткен соң қолданысқа енгізіледі)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Күші жойылды - Павлодар облысы Павлодар аудандық әкімдігінің 24.12.2014 № 604/12 (алғаш ресми жарияланған күннен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2001 жылғы 19 маусымдағы N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және қаржыландыру </w:t>
      </w:r>
      <w:r>
        <w:rPr>
          <w:rFonts w:ascii="Times New Roman"/>
          <w:b w:val="false"/>
          <w:i w:val="false"/>
          <w:color w:val="000000"/>
          <w:sz w:val="28"/>
        </w:rPr>
        <w:t>Ережелеріне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Қоғамдық жұмыстар жүргізілетін ұйымдар тізбесі, қоғамдық жұмыстардың түрлері, көлемдері мен нақты шарттары, қатысушылардың жалақысының мөлшерлері және оларды қаржыландыру көздері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 бойынша сұраныс пен ұсыныс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3."Павлодар ауданының жұмыспен қамту және әлеуметтік бағдарламалар бөлімі" мемлекеттік мекемесі қоғамдық жұмыстарды өткізуге жұмыс берушілермен келісім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әлеуметтік мәселелер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Әутәліпов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11/1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1-қосымша </w:t>
            </w:r>
          </w:p>
          <w:bookmarkEnd w:id="1"/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Қоғамдық жұмыстар жүргізілетін ұйымдар тізбесі, қоғамдық</w:t>
      </w:r>
      <w:r>
        <w:br/>
      </w:r>
      <w:r>
        <w:rPr>
          <w:rFonts w:ascii="Times New Roman"/>
          <w:b/>
          <w:i w:val="false"/>
          <w:color w:val="000000"/>
        </w:rPr>
        <w:t>
жұмыстардың түрлері, көлемдері мен нақты шарттары,</w:t>
      </w:r>
      <w:r>
        <w:br/>
      </w:r>
      <w:r>
        <w:rPr>
          <w:rFonts w:ascii="Times New Roman"/>
          <w:b/>
          <w:i w:val="false"/>
          <w:color w:val="000000"/>
        </w:rPr>
        <w:t>
жалақы мөлшерлері және оларды қаржыландыру көздері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759"/>
        <w:gridCol w:w="7915"/>
        <w:gridCol w:w="1845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р/с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Кәсіпорынның, ұйымның атауы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түрлері, көлемдері мен нақты шарттары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жалақы мөлшерлері және оларды қаржыландыру көздері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ауданының ішкі саясат бөлімі" мемлекеттік мекемесі</w:t>
            </w:r>
          </w:p>
        </w:tc>
        <w:tc>
          <w:tcPr>
            <w:tcW w:w="7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 (біліктілікті талап етпейтін) рәсімдеуге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шарттары сағат 9.00-ден 18.30-ға дейін, сағат 13.00-ден 14.30-ға дейін түскі ас үзілісі, жұмыс уақытының ұзақтығы аптасына 40 сағаттан аспайды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 теңге, жергілікті бюджет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ауданының жер қатынастыры бөлімі" мемлекеттік мекемесі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ауданының құрылыс, сәулет және қала құрылысы бөлімі" мемлекеттік мекемесі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 Григорьевка ауылдық округі әкімінің аппараты" мемлекеттік мекемесі</w:t>
            </w:r>
          </w:p>
        </w:tc>
        <w:tc>
          <w:tcPr>
            <w:tcW w:w="7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Стендтерді, құжаттарды (біліктілікті талап етпейтін), орналастыруға көмек көрсету, үй-үйді аралауды жүргізу, сынаққа қатысу.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Ауылдық аумақтарын көріктендіру: қолмен жинау, қардан тазалау, қоғамдық жерлерді жинау, ағаштарды ақтау, кесу, жасыл екпелерді жазда суару, ескі құрылыстарды бөлшектеу және бұзу, қоқыстарды шетке шығару.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шарттары сағат 9.00-ден 18.30-ға дейін, сағат 13.00-ден 14.30-ға дейін түскі ас үзілісі, жұмыс уақытының ұзақтығы аптасына 40 сағаттан аспайды.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 теңге, жергілікті бюджет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 Заңғар ауылдық округі әкімінің аппараты" мемлекеттік мекемесі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 Черноярка ауылдық округі әкімінің аппараты" мемлекеттік мекемесі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 Мичурин ауылдық округі әкімінің аппараты" мемлекеттік мекемесі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 Ефремовка ауылдық округі әкімінің аппараты" мемлекеттік мекемесі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 Рождественка ауылдық округі әкімінің аппараты" мемлекеттік мекемесі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 Заря ауылдық округі әкімінің аппараты" мемлекеттік мекемесі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 Кеңес ауылдық округі әкімінің аппараты" мемлекеттік мекемесі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 Чернорецк ауылдық округі әкімінің аппараты" мемлекеттік мекемесі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 Шақат ауылдық округі әкімінің аппараты" мемлекеттік мекемесі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 Красноармейка ауылдық округі әкімінің аппараты" мемлекеттік мекемесі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 Луганск ауылдық округі әкімінің аппараты" мемлекеттік мекемесі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 Ольгинка ауылы әкімінің аппараты" мемлекеттік мекемесі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13 қаңтардағы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11/1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2-қосымша </w:t>
            </w:r>
          </w:p>
          <w:bookmarkEnd w:id="3"/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Қоғамдық жұмыстар бойыша сұраныс пен ұсыныс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8"/>
        <w:gridCol w:w="5131"/>
        <w:gridCol w:w="2620"/>
        <w:gridCol w:w="2621"/>
      </w:tblGrid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Кәсіпорын, ұйым атауы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 ныс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 ныс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"Григорьевка ауылдық округі әкімінің аппараты" мемлекеттік мекемесі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"Рождественка ауылдық округі әкімінің аппараты" мемлекеттік мекемесі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"Заря ауылдық округі әкімінің аппараты" мемлекеттік мекемесі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"Заңғар ауылдық округі әкімінің аппараты" мемлекеттік мекемесі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"Кеңес ауылдық округі әкімінің аппараты" мемлекеттік мекемесі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"Мичурин ауылдық округі әкімінің аппараты" мемлекеттік мекемесі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"Черноярка ауылдық округі әкімінің аппараты" мемлекеттік мекемесі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"Чернорецк ауылдық округі әкімінің аппараты" мемлекеттік мекемесі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"Ефремовка ауылдық округі әкімінің аппараты" мемлекеттік мекемесі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"Шақат ауылдық округі әкімінің аппараты" мемлекеттік мекемесі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"Красноармейка ауылдық округі әкімінің аппараты" мемлекеттік мекемесі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"Ольгинка ауылы әкімінің аппараты" мемлекеттік мекемесі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"Луганск ауылдық округі әкімінің аппараты" мемлекеттік мекемесі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ауданының құрылыс, сәулет және қала құрылысы бөлімі" мемлекеттік мекемесі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ауданының жер қатынастары бөлімі" мемлекеттік мекемесі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ауданының ішкі саясат бөлімі" мемлекеттік мекемесі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