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595e" w14:textId="1a35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2014 жылғы 19 сәуірдегі № 29/154-V шешімі. Шығыс Қазақстан облысының Әділет департаментінде 2014 жылғы 20 мамырда № 3346 болып тіркелді. Күші жойылды - Шығыс Қазақстан облысы Семей қаласы мәслихатының 2016 жылғы 29 қарашадағы № 8/63-VI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мәслихатының 29.11.2016 № 8/63-VI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"Қазақстан Республикасындағы мемлекеттік басқару және өзін-өзі басқару туралы"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Семей қаласы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Семей қаласы мәслихатының 2012 жылғы 15 наурыздағы № 3/23-V "Семей қаласы мәслихатының регламентін бекіту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3. Осы регламенттің жүзеге асырылуын бақылауда ұстау Семей қаласы мәслихатының құқықтық мәселелер, депутаттық этика және өкілеттіктер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Тастекеев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мәслихатының</w:t>
            </w:r>
            <w:r>
              <w:br/>
            </w:r>
            <w:r>
              <w:rPr>
                <w:rFonts w:ascii="Times New Roman"/>
                <w:b w:val="false"/>
                <w:i w:val="false"/>
                <w:color w:val="000000"/>
                <w:sz w:val="20"/>
              </w:rPr>
              <w:t>2014 жылғы 19 сәуірдегі № 29/154-V</w:t>
            </w:r>
            <w:r>
              <w:br/>
            </w:r>
            <w:r>
              <w:rPr>
                <w:rFonts w:ascii="Times New Roman"/>
                <w:b w:val="false"/>
                <w:i w:val="false"/>
                <w:color w:val="000000"/>
                <w:sz w:val="20"/>
              </w:rPr>
              <w:t>шешімімен бекітілген</w:t>
            </w:r>
          </w:p>
        </w:tc>
      </w:tr>
    </w:tbl>
    <w:bookmarkStart w:name="z7" w:id="0"/>
    <w:p>
      <w:pPr>
        <w:spacing w:after="0"/>
        <w:ind w:left="0"/>
        <w:jc w:val="left"/>
      </w:pPr>
      <w:r>
        <w:rPr>
          <w:rFonts w:ascii="Times New Roman"/>
          <w:b/>
          <w:i w:val="false"/>
          <w:color w:val="000000"/>
        </w:rPr>
        <w:t xml:space="preserve"> Семей қаласы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Семей қаласы мәслихатының осы үлгі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№704 "Мәслихаттың үлгі регламентін бекіту туралы" </w:t>
      </w:r>
      <w:r>
        <w:rPr>
          <w:rFonts w:ascii="Times New Roman"/>
          <w:b w:val="false"/>
          <w:i w:val="false"/>
          <w:color w:val="000000"/>
          <w:sz w:val="28"/>
        </w:rPr>
        <w:t xml:space="preserve">Жарлығына </w:t>
      </w:r>
      <w:r>
        <w:rPr>
          <w:rFonts w:ascii="Times New Roman"/>
          <w:b w:val="false"/>
          <w:i w:val="false"/>
          <w:color w:val="000000"/>
          <w:sz w:val="28"/>
        </w:rPr>
        <w:t>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Семей қаласының мәслихаты (бұдан әрі-мәслихат)–Семей қаласының халқы сайлайтын сайланбалы орган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шешімімен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Семей қаласының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Семей қаласының аумақтық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Семей қаласының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Семей қаласы мәслихатының 16.07.2015 </w:t>
      </w:r>
      <w:r>
        <w:rPr>
          <w:rFonts w:ascii="Times New Roman"/>
          <w:b w:val="false"/>
          <w:i w:val="false"/>
          <w:color w:val="ff0000"/>
          <w:sz w:val="28"/>
        </w:rPr>
        <w:t>N 43/238-V</w:t>
      </w:r>
      <w:r>
        <w:rPr>
          <w:rFonts w:ascii="Times New Roman"/>
          <w:b w:val="false"/>
          <w:i w:val="false"/>
          <w:color w:val="ff0000"/>
          <w:sz w:val="28"/>
        </w:rPr>
        <w:t xml:space="preserve"> шешімімен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мәслихат сессиясының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 xml:space="preserve">Регламентте </w:t>
      </w:r>
      <w:r>
        <w:rPr>
          <w:rFonts w:ascii="Times New Roman"/>
          <w:b w:val="false"/>
          <w:i w:val="false"/>
          <w:color w:val="000000"/>
          <w:sz w:val="28"/>
        </w:rPr>
        <w:t xml:space="preserve">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бюджеттік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шығындары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аумақтық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маслихат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аумақтық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Семей қаласының әкімі, кент және ауылдық округтердің әкімі, сессияда қаралатын ұйымдардың басшылары мен өзге де лауазымды адамдар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құжаттармен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Мәслихаттың нормативтік құқықтық шешімдері Шығыс Қазақстан облысының әділет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жобаларының бәрі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енгізіледі.</w:t>
      </w:r>
      <w:r>
        <w:br/>
      </w:r>
      <w:r>
        <w:rPr>
          <w:rFonts w:ascii="Times New Roman"/>
          <w:b w:val="false"/>
          <w:i w:val="false"/>
          <w:color w:val="000000"/>
          <w:sz w:val="28"/>
        </w:rPr>
        <w:t xml:space="preserve">
      Сессиялардың хаттамалары сессиядан кейін бір айдан кешіктірілмей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бейімді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сессия төрағасына, мәслихаттың хатшысына барлық қажетті құжаттармен бірге бюджет туралы шешім жобасының түпкілікті нұсқасын ұсынады.</w:t>
      </w:r>
      <w:r>
        <w:br/>
      </w:r>
      <w:r>
        <w:rPr>
          <w:rFonts w:ascii="Times New Roman"/>
          <w:b w:val="false"/>
          <w:i w:val="false"/>
          <w:color w:val="000000"/>
          <w:sz w:val="28"/>
        </w:rPr>
        <w:t>
      Семей қаласының бюджетін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жағдайда,құжаттарды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есепті мәслихат екі рет бекітпеген жағдайда, мәслихат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 депутаттарының жалпы санының кемiнде бестен бiрiнiң бастамасы бойынша мәслихат әкiмге сенiмсiздiк бiлдiру туралы мәселе қоя алады.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Шығыс Қазақстан облысы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және өзге де органдарының қызметі туралы есеп береді.</w:t>
      </w:r>
      <w:r>
        <w:br/>
      </w:r>
      <w:r>
        <w:rPr>
          <w:rFonts w:ascii="Times New Roman"/>
          <w:b w:val="false"/>
          <w:i w:val="false"/>
          <w:color w:val="000000"/>
          <w:sz w:val="28"/>
        </w:rPr>
        <w:t xml:space="preserve">
      Аудандық маңызы бар қала, ауыл, кент,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кезекті сессиясының төрағасы мәслихаттың алдыңғы сессиясында ашық дауыс беру арқылы депутаттардың арасынан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 Егер ұсынылған кандидатқа кандидаттардың жалпы санының көпшілігі дауыс бермесе, онда келесі кандидатура ұсынылады.</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9"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үлгілік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ұсынылып, олардың бір де 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 де 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құрады.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бұқаралық тыңдаулар өткізе алады.</w:t>
      </w:r>
      <w:r>
        <w:br/>
      </w:r>
      <w:r>
        <w:rPr>
          <w:rFonts w:ascii="Times New Roman"/>
          <w:b w:val="false"/>
          <w:i w:val="false"/>
          <w:color w:val="000000"/>
          <w:sz w:val="28"/>
        </w:rPr>
        <w:t>
      Бұқаралық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комиссияның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Бұқаралық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бұқаралық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Бұқаралық тыңдауларға тұрақты комиссия мүдделі мемлекеттік органдардың, қоғамдастықтың, бұқаралық ақпарат құралдарының өкілдерін шақырады. Бұқаралық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9"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тартылуы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3"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w:t>
      </w:r>
      <w:r>
        <w:br/>
      </w:r>
      <w:r>
        <w:rPr>
          <w:rFonts w:ascii="Times New Roman"/>
          <w:b w:val="false"/>
          <w:i w:val="false"/>
          <w:color w:val="000000"/>
          <w:sz w:val="28"/>
        </w:rPr>
        <w:t>
      Депутат тек бір ғана депутаттық фракцияда болады.</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w:t>
      </w:r>
      <w:r>
        <w:br/>
      </w:r>
      <w:r>
        <w:rPr>
          <w:rFonts w:ascii="Times New Roman"/>
          <w:b w:val="false"/>
          <w:i w:val="false"/>
          <w:color w:val="000000"/>
          <w:sz w:val="28"/>
        </w:rPr>
        <w:t>
</w:t>
      </w:r>
    </w:p>
    <w:bookmarkStart w:name="z78"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 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Бұқаралық ақпарат құралдарында, баспасөз конференциясында, митингтерде сөз сөйлегенде, мемлекеттік органдардың, лауазымды адамдар мен азаматтардың қызметіне пікір білдіргенде депутат дәлелденген, тексерілген деректерді ғана қолдануы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депутат өзіне депутаттық өкілеттігін жүзеге асыру барысында мәлім болған мәліметтерді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 xml:space="preserve">21-бабына </w:t>
      </w:r>
      <w:r>
        <w:rPr>
          <w:rFonts w:ascii="Times New Roman"/>
          <w:b w:val="false"/>
          <w:i w:val="false"/>
          <w:color w:val="000000"/>
          <w:sz w:val="28"/>
        </w:rPr>
        <w:t>сәйкес жазалау шаралары қолданылуы мүмкін.</w:t>
      </w:r>
      <w:r>
        <w:br/>
      </w:r>
      <w:r>
        <w:rPr>
          <w:rFonts w:ascii="Times New Roman"/>
          <w:b w:val="false"/>
          <w:i w:val="false"/>
          <w:color w:val="000000"/>
          <w:sz w:val="28"/>
        </w:rPr>
        <w:t>
</w:t>
      </w:r>
    </w:p>
    <w:bookmarkStart w:name="z85"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мемлекеттiк қызметшiлерiнiң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