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2452d" w14:textId="a8245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аудандық мәслихатының 2013 жылғы 26 тамыздағы № 5С-20/7 "Бурабай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аудандық мәслихатының 2015 жылғы 3 наурыздағы № 5С-40/2 шешімі. Ақмола облысының Әділет департаментінде 2015 жылғы 6 сәуірде № 4731 болып тіркелді. Күші жойылды - Ақмола облысы Бурабай аудандық мәслихатының 2018 жылғы 28 ақпандағы № 6С-25/3 шешімімен</w:t>
      </w:r>
    </w:p>
    <w:p>
      <w:pPr>
        <w:spacing w:after="0"/>
        <w:ind w:left="0"/>
        <w:jc w:val="both"/>
      </w:pPr>
      <w:r>
        <w:rPr>
          <w:rFonts w:ascii="Times New Roman"/>
          <w:b w:val="false"/>
          <w:i w:val="false"/>
          <w:color w:val="ff0000"/>
          <w:sz w:val="28"/>
        </w:rPr>
        <w:t xml:space="preserve">
      Ескерту. Күші жойылды - Ақмола облысы Бурабай аудандық мәслихатының 28.02.2018 </w:t>
      </w:r>
      <w:r>
        <w:rPr>
          <w:rFonts w:ascii="Times New Roman"/>
          <w:b w:val="false"/>
          <w:i w:val="false"/>
          <w:color w:val="ff0000"/>
          <w:sz w:val="28"/>
        </w:rPr>
        <w:t>№ 6С-25/3</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бабынының </w:t>
      </w:r>
      <w:r>
        <w:rPr>
          <w:rFonts w:ascii="Times New Roman"/>
          <w:b w:val="false"/>
          <w:i w:val="false"/>
          <w:color w:val="000000"/>
          <w:sz w:val="28"/>
        </w:rPr>
        <w:t>2-3 тармағына</w:t>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37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Бурабай аудандық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Бурабай аудандық мәслихатының "Бурабай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2013 жылғы 26 тамыздағы № 5С-20/7 (Нормативтік құқықтық актілерді Мемлекеттік тіркеудің тізілімінде № 3816 тіркелген, 2013 жылдың 10 қазанында аудандық "Бурабай" және "Луч"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1 бөлімнің 2 тармағының </w:t>
      </w:r>
      <w:r>
        <w:rPr>
          <w:rFonts w:ascii="Times New Roman"/>
          <w:b w:val="false"/>
          <w:i w:val="false"/>
          <w:color w:val="000000"/>
          <w:sz w:val="28"/>
        </w:rPr>
        <w:t>8) тармақшасы</w:t>
      </w:r>
      <w:r>
        <w:rPr>
          <w:rFonts w:ascii="Times New Roman"/>
          <w:b w:val="false"/>
          <w:i w:val="false"/>
          <w:color w:val="000000"/>
          <w:sz w:val="28"/>
        </w:rPr>
        <w:t xml:space="preserve"> жаңа редакцияда баяндалсын:</w:t>
      </w:r>
    </w:p>
    <w:bookmarkEnd w:id="2"/>
    <w:p>
      <w:pPr>
        <w:spacing w:after="0"/>
        <w:ind w:left="0"/>
        <w:jc w:val="both"/>
      </w:pPr>
      <w:r>
        <w:rPr>
          <w:rFonts w:ascii="Times New Roman"/>
          <w:b w:val="false"/>
          <w:i w:val="false"/>
          <w:color w:val="000000"/>
          <w:sz w:val="28"/>
        </w:rPr>
        <w:t>
      "8)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кәсіпорнының Ақмола облыстық филиалының Бурабай аудандық бөлімшесі";</w:t>
      </w:r>
    </w:p>
    <w:bookmarkStart w:name="z4" w:id="3"/>
    <w:p>
      <w:pPr>
        <w:spacing w:after="0"/>
        <w:ind w:left="0"/>
        <w:jc w:val="both"/>
      </w:pPr>
      <w:r>
        <w:rPr>
          <w:rFonts w:ascii="Times New Roman"/>
          <w:b w:val="false"/>
          <w:i w:val="false"/>
          <w:color w:val="000000"/>
          <w:sz w:val="28"/>
        </w:rPr>
        <w:t xml:space="preserve">
      2 бөлімнің </w:t>
      </w:r>
      <w:r>
        <w:rPr>
          <w:rFonts w:ascii="Times New Roman"/>
          <w:b w:val="false"/>
          <w:i w:val="false"/>
          <w:color w:val="000000"/>
          <w:sz w:val="28"/>
        </w:rPr>
        <w:t>8 тармағы</w:t>
      </w:r>
      <w:r>
        <w:rPr>
          <w:rFonts w:ascii="Times New Roman"/>
          <w:b w:val="false"/>
          <w:i w:val="false"/>
          <w:color w:val="000000"/>
          <w:sz w:val="28"/>
        </w:rPr>
        <w:t xml:space="preserve"> жаңа редакцияда баяндалсын:</w:t>
      </w:r>
    </w:p>
    <w:bookmarkEnd w:id="3"/>
    <w:p>
      <w:pPr>
        <w:spacing w:after="0"/>
        <w:ind w:left="0"/>
        <w:jc w:val="both"/>
      </w:pPr>
      <w:r>
        <w:rPr>
          <w:rFonts w:ascii="Times New Roman"/>
          <w:b w:val="false"/>
          <w:i w:val="false"/>
          <w:color w:val="000000"/>
          <w:sz w:val="28"/>
        </w:rPr>
        <w:t>
      "8. Әлеуметтік көмек алушылардың келесі санаттарына беріледі:</w:t>
      </w:r>
    </w:p>
    <w:p>
      <w:pPr>
        <w:spacing w:after="0"/>
        <w:ind w:left="0"/>
        <w:jc w:val="both"/>
      </w:pPr>
      <w:r>
        <w:rPr>
          <w:rFonts w:ascii="Times New Roman"/>
          <w:b w:val="false"/>
          <w:i w:val="false"/>
          <w:color w:val="000000"/>
          <w:sz w:val="28"/>
        </w:rPr>
        <w:t>
      Ұлы Отан соғысының қатысушылары мен мүгедектеріне;</w:t>
      </w:r>
    </w:p>
    <w:p>
      <w:pPr>
        <w:spacing w:after="0"/>
        <w:ind w:left="0"/>
        <w:jc w:val="both"/>
      </w:pPr>
      <w:r>
        <w:rPr>
          <w:rFonts w:ascii="Times New Roman"/>
          <w:b w:val="false"/>
          <w:i w:val="false"/>
          <w:color w:val="000000"/>
          <w:sz w:val="28"/>
        </w:rPr>
        <w:t>
      Ұлы Отан соғысының қатысушылары мен мүгедектеріне теңестірілген тұлғаларға;</w:t>
      </w:r>
    </w:p>
    <w:p>
      <w:pPr>
        <w:spacing w:after="0"/>
        <w:ind w:left="0"/>
        <w:jc w:val="both"/>
      </w:pPr>
      <w:r>
        <w:rPr>
          <w:rFonts w:ascii="Times New Roman"/>
          <w:b w:val="false"/>
          <w:i w:val="false"/>
          <w:color w:val="000000"/>
          <w:sz w:val="28"/>
        </w:rPr>
        <w:t>
      Ұлы Отан соғысының қатысушыларына теңестірілген басқа тұлғалардың санаттарына;</w:t>
      </w:r>
    </w:p>
    <w:p>
      <w:pPr>
        <w:spacing w:after="0"/>
        <w:ind w:left="0"/>
        <w:jc w:val="both"/>
      </w:pPr>
      <w:r>
        <w:rPr>
          <w:rFonts w:ascii="Times New Roman"/>
          <w:b w:val="false"/>
          <w:i w:val="false"/>
          <w:color w:val="000000"/>
          <w:sz w:val="28"/>
        </w:rPr>
        <w:t>
      ең төмен зейнетақы алатын және жасы бойынша мемлекеттік жәрдемақыны алатын зейнеткерлерге;</w:t>
      </w:r>
    </w:p>
    <w:p>
      <w:pPr>
        <w:spacing w:after="0"/>
        <w:ind w:left="0"/>
        <w:jc w:val="both"/>
      </w:pPr>
      <w:r>
        <w:rPr>
          <w:rFonts w:ascii="Times New Roman"/>
          <w:b w:val="false"/>
          <w:i w:val="false"/>
          <w:color w:val="000000"/>
          <w:sz w:val="28"/>
        </w:rPr>
        <w:t>
      анықталған жағдайларға байланысты, жедел әлеуметтік қолдауға мұқтаж отбасыларға (азаматтарға) өрт, басқа да табиғи және техногендік сипаттағы айрықша жағдайларда;</w:t>
      </w:r>
    </w:p>
    <w:p>
      <w:pPr>
        <w:spacing w:after="0"/>
        <w:ind w:left="0"/>
        <w:jc w:val="both"/>
      </w:pPr>
      <w:r>
        <w:rPr>
          <w:rFonts w:ascii="Times New Roman"/>
          <w:b w:val="false"/>
          <w:i w:val="false"/>
          <w:color w:val="000000"/>
          <w:sz w:val="28"/>
        </w:rPr>
        <w:t>
      әлеуметтік мәні бар аурулармен ауыратын тұлғаларға (туберкулезбен, онкологиялық аурулармен);</w:t>
      </w:r>
    </w:p>
    <w:p>
      <w:pPr>
        <w:spacing w:after="0"/>
        <w:ind w:left="0"/>
        <w:jc w:val="both"/>
      </w:pPr>
      <w:r>
        <w:rPr>
          <w:rFonts w:ascii="Times New Roman"/>
          <w:b w:val="false"/>
          <w:i w:val="false"/>
          <w:color w:val="000000"/>
          <w:sz w:val="28"/>
        </w:rPr>
        <w:t>
      ауылдық елді мекендерде тұратын аз қамтылған және көп балалы отбасылардың колледждерде ақы төлеу негізінде күндізгі оқу формасы бойынша оқитын студенттеріне;</w:t>
      </w:r>
    </w:p>
    <w:p>
      <w:pPr>
        <w:spacing w:after="0"/>
        <w:ind w:left="0"/>
        <w:jc w:val="both"/>
      </w:pPr>
      <w:r>
        <w:rPr>
          <w:rFonts w:ascii="Times New Roman"/>
          <w:b w:val="false"/>
          <w:i w:val="false"/>
          <w:color w:val="000000"/>
          <w:sz w:val="28"/>
        </w:rPr>
        <w:t>
      Бурабай ауданының мемлекеттік медициналық мекемелерімен оқуды аяқтағанынан кейін жұмысқа орналасу туралы шарт жасаған, жоғарғы медициналық оқу орындарында оқитын аз қамтылған және көп балалы отбасылардың студенттеріне;</w:t>
      </w:r>
    </w:p>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 негіз болады:</w:t>
      </w:r>
    </w:p>
    <w:p>
      <w:pPr>
        <w:spacing w:after="0"/>
        <w:ind w:left="0"/>
        <w:jc w:val="both"/>
      </w:pPr>
      <w:r>
        <w:rPr>
          <w:rFonts w:ascii="Times New Roman"/>
          <w:b w:val="false"/>
          <w:i w:val="false"/>
          <w:color w:val="000000"/>
          <w:sz w:val="28"/>
        </w:rPr>
        <w:t>
      1) Қазақстан Республикасының заңнамасымен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немесе әлеуметтік мәні бар аурулардың болуы;</w:t>
      </w:r>
    </w:p>
    <w:p>
      <w:pPr>
        <w:spacing w:after="0"/>
        <w:ind w:left="0"/>
        <w:jc w:val="both"/>
      </w:pPr>
      <w:r>
        <w:rPr>
          <w:rFonts w:ascii="Times New Roman"/>
          <w:b w:val="false"/>
          <w:i w:val="false"/>
          <w:color w:val="000000"/>
          <w:sz w:val="28"/>
        </w:rPr>
        <w:t>
      3) ең төмен күнкөріс деңгейіне еселік қатынаста белгілейтін шектен аспайтын жан басына шаққандағы орташа табыстың бар болуы";</w:t>
      </w:r>
    </w:p>
    <w:bookmarkStart w:name="z5" w:id="4"/>
    <w:p>
      <w:pPr>
        <w:spacing w:after="0"/>
        <w:ind w:left="0"/>
        <w:jc w:val="both"/>
      </w:pPr>
      <w:r>
        <w:rPr>
          <w:rFonts w:ascii="Times New Roman"/>
          <w:b w:val="false"/>
          <w:i w:val="false"/>
          <w:color w:val="000000"/>
          <w:sz w:val="28"/>
        </w:rPr>
        <w:t xml:space="preserve">
      2 бөлімнің 9 тармағы келесі мазмұндағы </w:t>
      </w:r>
      <w:r>
        <w:rPr>
          <w:rFonts w:ascii="Times New Roman"/>
          <w:b w:val="false"/>
          <w:i w:val="false"/>
          <w:color w:val="000000"/>
          <w:sz w:val="28"/>
        </w:rPr>
        <w:t>6) тармақшамен</w:t>
      </w:r>
      <w:r>
        <w:rPr>
          <w:rFonts w:ascii="Times New Roman"/>
          <w:b w:val="false"/>
          <w:i w:val="false"/>
          <w:color w:val="000000"/>
          <w:sz w:val="28"/>
        </w:rPr>
        <w:t xml:space="preserve"> толықтырылсын:</w:t>
      </w:r>
    </w:p>
    <w:bookmarkEnd w:id="4"/>
    <w:p>
      <w:pPr>
        <w:spacing w:after="0"/>
        <w:ind w:left="0"/>
        <w:jc w:val="both"/>
      </w:pPr>
      <w:r>
        <w:rPr>
          <w:rFonts w:ascii="Times New Roman"/>
          <w:b w:val="false"/>
          <w:i w:val="false"/>
          <w:color w:val="000000"/>
          <w:sz w:val="28"/>
        </w:rPr>
        <w:t>
      "6) Бурабай ауданының мемлекеттік медициналық мекемелерімен оқуды аяқтағанынан кейін жұмысқа орналасу туралы шарт жасаған, жоғарғы медициналық оқу орындарында оқитын аз қамтылған және көп балалы отбасылардың студенттеріне, көп балалы отбасы санатын растайтын анықтаманың немесе өтініш берушінің (отбасының) атаулы әлеуметтік көмек алушыларға жататынын растайтын анықтама негізінде облыстық бюджеттен бөлінетін нысаналы трансферттер есебінен соңғы оқу курсы үшін 100 % мөлшерінде төлеуге;".</w:t>
      </w:r>
    </w:p>
    <w:bookmarkStart w:name="z6" w:id="5"/>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XL (кезектен тыс)</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Қ.Шаяхметов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Ө.Бейсенов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Т.Ташмағамбетов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