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4d838" w14:textId="654d8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ауданының ауылдық елді мекендеріне 2015 жылы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туралы" 2015 жылғы 13 наурыздағы №211 аудандық мәслихаттың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2015 жылғы 5 қарашадағы № 251 шешімі. Ақтөбе облысының Әділет департаментінде 2015 жылғы 30 қарашада № 4614 болып тіркелді. Күші жойылды - Ақтөбе облысы Мұғалжар аудандық мәслихатының 2016 жылғы 15 ақпандағы № 283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Ақтөбе облысы Мұғалжар аудандық мәслихатының 15.02.2016 </w:t>
      </w:r>
      <w:r>
        <w:rPr>
          <w:rFonts w:ascii="Times New Roman"/>
          <w:b w:val="false"/>
          <w:i w:val="false"/>
          <w:color w:val="ff0000"/>
          <w:sz w:val="28"/>
        </w:rPr>
        <w:t>№ 283</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w:t>
      </w:r>
      <w:r>
        <w:rPr>
          <w:rFonts w:ascii="Times New Roman"/>
          <w:b w:val="false"/>
          <w:i w:val="false"/>
          <w:color w:val="000000"/>
          <w:sz w:val="28"/>
        </w:rPr>
        <w:t>18 бабының</w:t>
      </w:r>
      <w:r>
        <w:rPr>
          <w:rFonts w:ascii="Times New Roman"/>
          <w:b w:val="false"/>
          <w:i w:val="false"/>
          <w:color w:val="000000"/>
          <w:sz w:val="28"/>
        </w:rPr>
        <w:t xml:space="preserve"> 8 тармағына және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сәйкес, Мұғалжар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Аудандық мәслихаттың 2015 жылғы 13 наурыздағы № 211 "Мұғалжар ауданының ауылдық елді мекендеріне 2015 жылы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туралы" (нормативтік құқықтық актілерді мемлекеттік тіркеу тізілімінде № 4269 болып тіркелген, 2015 жылдың 30 сәуірінде аудандық "Мұғалжар"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тақырыбы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"Мұғалжар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2015 жылға әлеуметтік қолдау шараларын ұсыну туралы";</w:t>
      </w:r>
      <w:r>
        <w:br/>
      </w:r>
      <w:r>
        <w:rPr>
          <w:rFonts w:ascii="Times New Roman"/>
          <w:b w:val="false"/>
          <w:i w:val="false"/>
          <w:color w:val="000000"/>
          <w:sz w:val="28"/>
        </w:rPr>
        <w:t>
      </w:t>
      </w:r>
      <w:r>
        <w:rPr>
          <w:rFonts w:ascii="Times New Roman"/>
          <w:b w:val="false"/>
          <w:i w:val="false"/>
          <w:color w:val="000000"/>
          <w:sz w:val="28"/>
        </w:rPr>
        <w:t xml:space="preserve"> 1 тармақтың</w:t>
      </w:r>
      <w:r>
        <w:rPr>
          <w:rFonts w:ascii="Times New Roman"/>
          <w:b w:val="false"/>
          <w:i w:val="false"/>
          <w:color w:val="000000"/>
          <w:sz w:val="28"/>
        </w:rPr>
        <w:t xml:space="preserve"> бірінші абзацы жаңа редакцияда жазылсын:</w:t>
      </w:r>
      <w:r>
        <w:br/>
      </w:r>
      <w:r>
        <w:rPr>
          <w:rFonts w:ascii="Times New Roman"/>
          <w:b w:val="false"/>
          <w:i w:val="false"/>
          <w:color w:val="000000"/>
          <w:sz w:val="28"/>
        </w:rPr>
        <w:t>
      "1. Мұғалжар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2015 жылға келесідей әлеуметтік қолдау шаралары ұсынылсын:".</w:t>
      </w:r>
      <w:r>
        <w:br/>
      </w:r>
      <w:r>
        <w:rPr>
          <w:rFonts w:ascii="Times New Roman"/>
          <w:b w:val="false"/>
          <w:i w:val="false"/>
          <w:color w:val="000000"/>
          <w:sz w:val="28"/>
        </w:rPr>
        <w:t>
      </w:t>
      </w:r>
      <w:r>
        <w:rPr>
          <w:rFonts w:ascii="Times New Roman"/>
          <w:b w:val="false"/>
          <w:i w:val="false"/>
          <w:color w:val="000000"/>
          <w:sz w:val="28"/>
        </w:rPr>
        <w:t>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Д.Мұрзатаев</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С.Салықбаев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