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f78b" w14:textId="0c1f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білім беру ұйымдарының ішкі тәртіптемесінің үлгілік қағидаларын бекіту туралы</w:t>
      </w:r>
    </w:p>
    <w:p>
      <w:pPr>
        <w:spacing w:after="0"/>
        <w:ind w:left="0"/>
        <w:jc w:val="both"/>
      </w:pPr>
      <w:r>
        <w:rPr>
          <w:rFonts w:ascii="Times New Roman"/>
          <w:b w:val="false"/>
          <w:i w:val="false"/>
          <w:color w:val="000000"/>
          <w:sz w:val="28"/>
        </w:rPr>
        <w:t>Алматы облысы әкімдігінің 2015 жылғы 06 ақпандағы № 62 қаулысы. Алматы облысы Әділет департаментінде 2015 жылы 10 наурызда № 3091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"Білім туралы" 2007 жылғы 27 шілдедегі Қазақстан Республикасы Заңының 6-бабы 2-тармағы </w:t>
      </w:r>
      <w:r>
        <w:rPr>
          <w:rFonts w:ascii="Times New Roman"/>
          <w:b w:val="false"/>
          <w:i w:val="false"/>
          <w:color w:val="000000"/>
          <w:sz w:val="28"/>
        </w:rPr>
        <w:t>24-7) тармақшасына</w:t>
      </w:r>
      <w:r>
        <w:rPr>
          <w:rFonts w:ascii="Times New Roman"/>
          <w:b w:val="false"/>
          <w:i w:val="false"/>
          <w:color w:val="000000"/>
          <w:sz w:val="28"/>
        </w:rPr>
        <w:t xml:space="preserve">, "Қазақстан Республикасының кейбiр заңнамалық актілерiне мемлекеттік басқару деңгейлерi арасындағы өкiлеттiктердiң аражігін ажырату мәселелерi бойынша өзгерiстер мен толықтырулар енгiзу туралы" 2014 жылғы 29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Алматы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1. Осы қаулының қосымшасына сәйкес Алматы облысы бойынша білім беру ұйымдарының ішкі тәртіптемесінің үлгілік қағидалары бекітілсін.</w:t>
      </w:r>
      <w:r>
        <w:br/>
      </w:r>
      <w:r>
        <w:rPr>
          <w:rFonts w:ascii="Times New Roman"/>
          <w:b w:val="false"/>
          <w:i w:val="false"/>
          <w:color w:val="000000"/>
          <w:sz w:val="28"/>
        </w:rPr>
        <w:t>
      </w:t>
      </w:r>
      <w:r>
        <w:rPr>
          <w:rFonts w:ascii="Times New Roman"/>
          <w:b w:val="false"/>
          <w:i w:val="false"/>
          <w:color w:val="000000"/>
          <w:sz w:val="28"/>
        </w:rPr>
        <w:t xml:space="preserve">2. "Алматы облысының білім басқармасы" мемлекеттік мекемесі осы қаулының аумақтық әділет органдарында мемлекеттік тіркелуін, оның бұқаралық ақпарат құралдарында ресми жариялануын және Алматы облысы әкімдігінің интернет-ресурсында орналасуын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Бахтияр Әлтайұлы Өнербаевқа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2015 жылғы "6" ақпандағы № 62 қаулысымен бекітілген</w:t>
            </w:r>
          </w:p>
        </w:tc>
      </w:tr>
    </w:tbl>
    <w:bookmarkStart w:name="z13" w:id="0"/>
    <w:p>
      <w:pPr>
        <w:spacing w:after="0"/>
        <w:ind w:left="0"/>
        <w:jc w:val="left"/>
      </w:pPr>
      <w:r>
        <w:rPr>
          <w:rFonts w:ascii="Times New Roman"/>
          <w:b/>
          <w:i w:val="false"/>
          <w:color w:val="000000"/>
        </w:rPr>
        <w:t xml:space="preserve"> Алматы облысы бойынша білім беру ұйымдарының ішкі тәртіптемесінің үлгілік қағидалары</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Алматы облысы бойынша Білім беру ұйымдарының ішкі тәртіптемесінің үлгілік қағидалары (бұдан әрі – Үлгілік қағидалар) "Білім туралы" 2007 жылғы 27 шілдедегі Қазақстан Республикасы Заңының 6 бабы 2 тармағының </w:t>
      </w:r>
      <w:r>
        <w:rPr>
          <w:rFonts w:ascii="Times New Roman"/>
          <w:b w:val="false"/>
          <w:i w:val="false"/>
          <w:color w:val="000000"/>
          <w:sz w:val="28"/>
        </w:rPr>
        <w:t>24-7) тармақшасына</w:t>
      </w:r>
      <w:r>
        <w:rPr>
          <w:rFonts w:ascii="Times New Roman"/>
          <w:b w:val="false"/>
          <w:i w:val="false"/>
          <w:color w:val="000000"/>
          <w:sz w:val="28"/>
        </w:rPr>
        <w:t xml:space="preserve"> сәйкес әзірленді және білім беру ұйымдарының ішкі тәртіптемесінің қағидаларын әзірлеу және бекіту үшін негіз болып табылады.</w:t>
      </w:r>
      <w:r>
        <w:br/>
      </w:r>
      <w:r>
        <w:rPr>
          <w:rFonts w:ascii="Times New Roman"/>
          <w:b w:val="false"/>
          <w:i w:val="false"/>
          <w:color w:val="000000"/>
          <w:sz w:val="28"/>
        </w:rPr>
        <w:t>
      </w:t>
      </w:r>
      <w:r>
        <w:rPr>
          <w:rFonts w:ascii="Times New Roman"/>
          <w:b w:val="false"/>
          <w:i w:val="false"/>
          <w:color w:val="000000"/>
          <w:sz w:val="28"/>
        </w:rPr>
        <w:t>2. Үлгілік қағидалар білім беру ұйымдарының ішкі тәртіптемесінің қағидаларын әзірлеу және бекіту кезінде бірыңғай тәсілді қамтамасыз ету мақсатында әзірленген.</w:t>
      </w:r>
      <w:r>
        <w:br/>
      </w:r>
      <w:r>
        <w:rPr>
          <w:rFonts w:ascii="Times New Roman"/>
          <w:b w:val="false"/>
          <w:i w:val="false"/>
          <w:color w:val="000000"/>
          <w:sz w:val="28"/>
        </w:rPr>
        <w:t>
      </w:t>
      </w:r>
      <w:r>
        <w:rPr>
          <w:rFonts w:ascii="Times New Roman"/>
          <w:b w:val="false"/>
          <w:i w:val="false"/>
          <w:color w:val="000000"/>
          <w:sz w:val="28"/>
        </w:rPr>
        <w:t>3. Білім беру ұйымдарының қызмет режимін ескере отырып (білім алушылар мен тәрбиеленушілердің тәулік бойы болуы, олардың белгілі бір уақытта ғана болуы, оқу сабақтарының ауысымдылығы және білім беру ұйымының өзге де жұмыс ерекшелігіне қарай) білім беру ұйымының әкімшілігімен педагогикалық және өзге де білім беру ұйымының қызметкерлерінің жұмыс уақытының және демалыс уақытының режимі белгіленеді.</w:t>
      </w:r>
      <w:r>
        <w:br/>
      </w:r>
      <w:r>
        <w:rPr>
          <w:rFonts w:ascii="Times New Roman"/>
          <w:b w:val="false"/>
          <w:i w:val="false"/>
          <w:color w:val="000000"/>
          <w:sz w:val="28"/>
        </w:rPr>
        <w:t>
      </w:t>
      </w:r>
      <w:r>
        <w:rPr>
          <w:rFonts w:ascii="Times New Roman"/>
          <w:b w:val="false"/>
          <w:i w:val="false"/>
          <w:color w:val="000000"/>
          <w:sz w:val="28"/>
        </w:rPr>
        <w:t xml:space="preserve">4. Ішкі тәртіптемені қамтамасыз ету мақсатында білім беру ұйымының әкімшілігі білім беру ұйымының қызметкерлерінің, сондай-ақ білім алушылар мен тәрбиеленушілердің білім беру саласындағы Қазақстан Республикасы заңнамасымен және білім беру ұйымының ішкі тәртіптемесінің қағидаларымен оларға жүктелген міндеттерді сақтауын қамтамасыз етеді. </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Білім беру ұйымының ішкі тәртіптемесі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Білім беру ұйымының ішкі тәртіптемесінің қағидаларында:</w:t>
      </w:r>
      <w:r>
        <w:br/>
      </w:r>
      <w:r>
        <w:rPr>
          <w:rFonts w:ascii="Times New Roman"/>
          <w:b w:val="false"/>
          <w:i w:val="false"/>
          <w:color w:val="000000"/>
          <w:sz w:val="28"/>
        </w:rPr>
        <w:t>
      </w:t>
      </w:r>
      <w:r>
        <w:rPr>
          <w:rFonts w:ascii="Times New Roman"/>
          <w:b w:val="false"/>
          <w:i w:val="false"/>
          <w:color w:val="000000"/>
          <w:sz w:val="28"/>
        </w:rPr>
        <w:t>білім беру ұйымының әкімшілігі және педагогтерінің білім алушылармен және тәрбиеленушілермен өзара қарым-қатынасы;</w:t>
      </w:r>
      <w:r>
        <w:br/>
      </w:r>
      <w:r>
        <w:rPr>
          <w:rFonts w:ascii="Times New Roman"/>
          <w:b w:val="false"/>
          <w:i w:val="false"/>
          <w:color w:val="000000"/>
          <w:sz w:val="28"/>
        </w:rPr>
        <w:t>
      </w:t>
      </w:r>
      <w:r>
        <w:rPr>
          <w:rFonts w:ascii="Times New Roman"/>
          <w:b w:val="false"/>
          <w:i w:val="false"/>
          <w:color w:val="000000"/>
          <w:sz w:val="28"/>
        </w:rPr>
        <w:t>оқу-тәрбие процесіне қатысушылардың тәртібі;</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білім алуы және өмірі мен денсаулығын сақтау, балалардың құқықтарын қорғау үшін жағдайлар;</w:t>
      </w:r>
      <w:r>
        <w:br/>
      </w:r>
      <w:r>
        <w:rPr>
          <w:rFonts w:ascii="Times New Roman"/>
          <w:b w:val="false"/>
          <w:i w:val="false"/>
          <w:color w:val="000000"/>
          <w:sz w:val="28"/>
        </w:rPr>
        <w:t>
      </w:t>
      </w:r>
      <w:r>
        <w:rPr>
          <w:rFonts w:ascii="Times New Roman"/>
          <w:b w:val="false"/>
          <w:i w:val="false"/>
          <w:color w:val="000000"/>
          <w:sz w:val="28"/>
        </w:rPr>
        <w:t>ұйым қызметкерлерінің кәсіби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білім беру ұйымы жұмысының басталу және аяқталу уақыты, олардың арасындағы үзілістер;</w:t>
      </w:r>
      <w:r>
        <w:br/>
      </w:r>
      <w:r>
        <w:rPr>
          <w:rFonts w:ascii="Times New Roman"/>
          <w:b w:val="false"/>
          <w:i w:val="false"/>
          <w:color w:val="000000"/>
          <w:sz w:val="28"/>
        </w:rPr>
        <w:t>
      </w:t>
      </w:r>
      <w:r>
        <w:rPr>
          <w:rFonts w:ascii="Times New Roman"/>
          <w:b w:val="false"/>
          <w:i w:val="false"/>
          <w:color w:val="000000"/>
          <w:sz w:val="28"/>
        </w:rPr>
        <w:t>білім алушылар мен тәрбиеленушілердің оқу сабақтарының ұзақтығы қарастырылуы тиіс.</w:t>
      </w:r>
      <w:r>
        <w:br/>
      </w:r>
      <w:r>
        <w:rPr>
          <w:rFonts w:ascii="Times New Roman"/>
          <w:b w:val="false"/>
          <w:i w:val="false"/>
          <w:color w:val="000000"/>
          <w:sz w:val="28"/>
        </w:rPr>
        <w:t>
      </w:t>
      </w:r>
      <w:r>
        <w:rPr>
          <w:rFonts w:ascii="Times New Roman"/>
          <w:b w:val="false"/>
          <w:i w:val="false"/>
          <w:color w:val="000000"/>
          <w:sz w:val="28"/>
        </w:rPr>
        <w:t>6. Білім беру ұйымының әкімшілігі қызметкерлердің, білім алушылар мен тәрбиеленушілердің, сондай-ақ олардың ата-аналарының немесе заңды өкілдерінің білім беру ұйымының ішкі тәртіптемесінің қағидаларына қолжетімділігін және таныстыруды қамтамасыз етеді.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