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82ea" w14:textId="02e8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айыру түрлерін таңдау жөніндегі өлшемшарттарын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2015 жылғы 18 тамыздағы № 256 қаулысы. Қарағанды облысының Әділет департаментінде 2015 жылғы 10 қыркүйекте № 3403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Қарағанды облысы Қарқаралы ауданының әкімдігінің 02.09.2022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2011 жылғы 9 тамыздағы № 920 "Жекешелендіру объектілерін сату қағидасын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коммуналдық мүлікті иеліктен айыру түрлерін таңдау жөніндегі өлшемшарттары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ауданының әкімдігінің 02.09.2022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Акимовке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тамыздағы №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жөніндегі өлшемшарттар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Қарқаралы ауданының әкімдігінің 02.09.2022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алдағы уақытта аудандық коммуналдық мүлікті бақылауда мүдделігінің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 түріндегі жекешелендіру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коммуналдық мүлікті сату шарттарын белгілеу қажеттілігі (қызмет түрін сақтау, кредиторлық берешекті өтеу, еңбек ақы бойынша берешекті өтеу)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 түріндегі жекешелендіру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Жалдаушылар (жалға алушылар) және сенімгерлік басқарушылар тиісті шартты тиісінше орындаған жағдайда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сатылым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