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587b" w14:textId="96d5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әкімдігінің 2015 жылғы 31 шілдедегі "Баянауыл ауданының шалғайдағы елді мекендерінде тұратын балаларды жалпы білім беру мектептеріне тасымалдау схемалары мен тәртібін бекіту туралы" № 222/7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30 қазандағы № 286/10 қаулысы. Павлодар облысының Әділет департаментінде 2015 жылғы 26 қарашада № 4811 болып тіркелді. Күші жойылды - Павлодар облысы Баянауыл ауданы әкімдігінің 2024 жылғы 26 ақпандағы № 2/02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ауданы әкімдігінің 26.02.2024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Баянауыл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Баянауыл ауданы әкімдігінің 2015 жылғы 31 шілдедегі "Баянауыл ауданының шалғайдағы елді мекендерінде тұратын балаларды жалпы білім беретін мектептеріне тасымалдау схемалары мен тәртібін бекіту туралы" № 222/7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4693 болып тіркелген, 2015 жылғы 2 қазан № 40 "Баянтау" газетінде жарияланған) мынадай өзгеріс енгізілсін: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Бельгубаев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ауданының әкімдігінің</w:t>
            </w:r>
            <w:r>
              <w:br/>
            </w:r>
            <w:r>
              <w:rPr>
                <w:rFonts w:ascii="Times New Roman"/>
                <w:b w:val="false"/>
                <w:i w:val="false"/>
                <w:color w:val="000000"/>
                <w:sz w:val="20"/>
              </w:rPr>
              <w:t>2015 жылғы "30" қазандағы</w:t>
            </w:r>
            <w:r>
              <w:br/>
            </w:r>
            <w:r>
              <w:rPr>
                <w:rFonts w:ascii="Times New Roman"/>
                <w:b w:val="false"/>
                <w:i w:val="false"/>
                <w:color w:val="000000"/>
                <w:sz w:val="20"/>
              </w:rPr>
              <w:t>№ 286/10 қаулысына</w:t>
            </w:r>
            <w:r>
              <w:br/>
            </w:r>
            <w:r>
              <w:rPr>
                <w:rFonts w:ascii="Times New Roman"/>
                <w:b w:val="false"/>
                <w:i w:val="false"/>
                <w:color w:val="000000"/>
                <w:sz w:val="20"/>
              </w:rPr>
              <w:t>қосымша</w:t>
            </w:r>
          </w:p>
        </w:tc>
      </w:tr>
    </w:tbl>
    <w:bookmarkStart w:name="z7" w:id="2"/>
    <w:p>
      <w:pPr>
        <w:spacing w:after="0"/>
        <w:ind w:left="0"/>
        <w:jc w:val="left"/>
      </w:pPr>
      <w:r>
        <w:rPr>
          <w:rFonts w:ascii="Times New Roman"/>
          <w:b/>
          <w:i w:val="false"/>
          <w:color w:val="000000"/>
        </w:rPr>
        <w:t xml:space="preserve"> Баянауыл ауданының шалғайдағы елді мекендерінде</w:t>
      </w:r>
      <w:r>
        <w:br/>
      </w:r>
      <w:r>
        <w:rPr>
          <w:rFonts w:ascii="Times New Roman"/>
          <w:b/>
          <w:i w:val="false"/>
          <w:color w:val="000000"/>
        </w:rPr>
        <w:t>тұратын балаларды жалпы білім беру мектептеріне тасымалдау тәртібі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xml:space="preserve">
      1. Осы Баянауыл ауданының шалғайдағы елді мекендерінде тұратын балаларды жалпы білім беру мектептеріне тасымалдаудың осы тәртібі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Баянауыл ауданының шалғайдағы елді мекендерінде тұратын балаларды жалпы білім беру мектептеріне тасымалдау тәртібін айқындайды.</w:t>
      </w:r>
    </w:p>
    <w:bookmarkEnd w:id="4"/>
    <w:bookmarkStart w:name="z10" w:id="5"/>
    <w:p>
      <w:pPr>
        <w:spacing w:after="0"/>
        <w:ind w:left="0"/>
        <w:jc w:val="left"/>
      </w:pPr>
      <w:r>
        <w:rPr>
          <w:rFonts w:ascii="Times New Roman"/>
          <w:b/>
          <w:i w:val="false"/>
          <w:color w:val="000000"/>
        </w:rPr>
        <w:t xml:space="preserve"> 2. Автокөлік құралдарына қойылатын талаптар</w:t>
      </w:r>
    </w:p>
    <w:bookmarkEnd w:id="5"/>
    <w:p>
      <w:pPr>
        <w:spacing w:after="0"/>
        <w:ind w:left="0"/>
        <w:jc w:val="both"/>
      </w:pPr>
      <w:bookmarkStart w:name="z11" w:id="6"/>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белгімен;</w:t>
      </w:r>
    </w:p>
    <w:p>
      <w:pPr>
        <w:spacing w:after="0"/>
        <w:ind w:left="0"/>
        <w:jc w:val="both"/>
      </w:pPr>
      <w:r>
        <w:rPr>
          <w:rFonts w:ascii="Times New Roman"/>
          <w:b w:val="false"/>
          <w:i w:val="false"/>
          <w:color w:val="000000"/>
          <w:sz w:val="28"/>
        </w:rPr>
        <w:t>
      2) сары түсті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-автобустың жолаушылар салонында);</w:t>
      </w:r>
    </w:p>
    <w:p>
      <w:pPr>
        <w:spacing w:after="0"/>
        <w:ind w:left="0"/>
        <w:jc w:val="both"/>
      </w:pPr>
      <w:r>
        <w:rPr>
          <w:rFonts w:ascii="Times New Roman"/>
          <w:b w:val="false"/>
          <w:i w:val="false"/>
          <w:color w:val="000000"/>
          <w:sz w:val="28"/>
        </w:rPr>
        <w:t>
      4) екі алғашқы көмек дәрі қобдишаларымен (автомобильдi);</w:t>
      </w:r>
    </w:p>
    <w:p>
      <w:pPr>
        <w:spacing w:after="0"/>
        <w:ind w:left="0"/>
        <w:jc w:val="both"/>
      </w:pPr>
      <w:r>
        <w:rPr>
          <w:rFonts w:ascii="Times New Roman"/>
          <w:b w:val="false"/>
          <w:i w:val="false"/>
          <w:color w:val="000000"/>
          <w:sz w:val="28"/>
        </w:rPr>
        <w:t>
      5) екі жылжуға қарсы тіректермен;</w:t>
      </w:r>
    </w:p>
    <w:p>
      <w:pPr>
        <w:spacing w:after="0"/>
        <w:ind w:left="0"/>
        <w:jc w:val="both"/>
      </w:pPr>
      <w:r>
        <w:rPr>
          <w:rFonts w:ascii="Times New Roman"/>
          <w:b w:val="false"/>
          <w:i w:val="false"/>
          <w:color w:val="000000"/>
          <w:sz w:val="28"/>
        </w:rPr>
        <w:t>
      6) авариялық тоқтау белгісімен;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Балаларды тасымалдауға пайдаланылатын автобустарда мыналар болуы тиiс:</w:t>
      </w:r>
    </w:p>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берiк бекiтiлген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еденi.</w:t>
      </w:r>
    </w:p>
    <w:p>
      <w:pPr>
        <w:spacing w:after="0"/>
        <w:ind w:left="0"/>
        <w:jc w:val="both"/>
      </w:pPr>
      <w:r>
        <w:rPr>
          <w:rFonts w:ascii="Times New Roman"/>
          <w:b w:val="false"/>
          <w:i w:val="false"/>
          <w:color w:val="000000"/>
          <w:sz w:val="28"/>
        </w:rPr>
        <w:t>
      Салон еденiнiң жамылғысы жыртықсыз материалдан жасалуы тиiс;</w:t>
      </w:r>
    </w:p>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p>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Автобустардың салондарын ылғалды жинау ауысымда кемiнде бiр рет және ластануына байланысты жуу және дезинфекциялау құралдарын қолдана отырып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Сыртқы кузовты жуу ауысымнан кейін өткізіледі.</w:t>
      </w:r>
    </w:p>
    <w:bookmarkStart w:name="z16" w:id="7"/>
    <w:p>
      <w:pPr>
        <w:spacing w:after="0"/>
        <w:ind w:left="0"/>
        <w:jc w:val="left"/>
      </w:pPr>
      <w:r>
        <w:rPr>
          <w:rFonts w:ascii="Times New Roman"/>
          <w:b/>
          <w:i w:val="false"/>
          <w:color w:val="000000"/>
        </w:rPr>
        <w:t xml:space="preserve"> 3. Балаларды тасымалдау тәртібі</w:t>
      </w:r>
    </w:p>
    <w:bookmarkEnd w:id="7"/>
    <w:p>
      <w:pPr>
        <w:spacing w:after="0"/>
        <w:ind w:left="0"/>
        <w:jc w:val="both"/>
      </w:pPr>
      <w:bookmarkStart w:name="z17" w:id="8"/>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w:t>
      </w:r>
    </w:p>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тиіс.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9. Тәулiктiң жарық мезгiлiнде балаларды автобуспен тасымалдау фаралардың жақын қосылған жарығымен жүзеге асырылады.</w:t>
      </w:r>
      <w:r>
        <w:br/>
      </w:r>
      <w:r>
        <w:rPr>
          <w:rFonts w:ascii="Times New Roman"/>
          <w:b w:val="false"/>
          <w:i w:val="false"/>
          <w:color w:val="000000"/>
          <w:sz w:val="28"/>
        </w:rPr>
        <w:t xml:space="preserve">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Күзгi-қысқы кезеңде алаңдар қардан, мұздан, кiрден тазартылуы тиiс.</w:t>
      </w:r>
      <w:r>
        <w:br/>
      </w:r>
      <w:r>
        <w:rPr>
          <w:rFonts w:ascii="Times New Roman"/>
          <w:b w:val="false"/>
          <w:i w:val="false"/>
          <w:color w:val="000000"/>
          <w:sz w:val="28"/>
        </w:rPr>
        <w:t xml:space="preserve">
      </w:t>
      </w:r>
      <w:r>
        <w:rPr>
          <w:rFonts w:ascii="Times New Roman"/>
          <w:b w:val="false"/>
          <w:i w:val="false"/>
          <w:color w:val="000000"/>
          <w:sz w:val="28"/>
        </w:rPr>
        <w:t>11. Балаларды оқу орындарына тасымалдауға тапсырыс берушi (бұдан әрі - білім беру ұйымдары) балаларды отырғызу және түсiру орындарының жай-күйiн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12.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түзетіледі. Кестенiң өзгеруi туралы тасымалдаушы білім беру ұйымдарын хабарлауы тиiс, ол балаларды дер кезiнде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13. 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14. Автобустарда жол жүруге мынадай балаларға және ересек ерiп жүрушiлерге рұқсат етілмейді:</w:t>
      </w:r>
      <w:r>
        <w:br/>
      </w:r>
      <w:r>
        <w:rPr>
          <w:rFonts w:ascii="Times New Roman"/>
          <w:b w:val="false"/>
          <w:i w:val="false"/>
          <w:color w:val="000000"/>
          <w:sz w:val="28"/>
        </w:rPr>
        <w:t>
      1) қауiпсiздiк шараларын бұзуға әкеп соғатын, толқыған жай-күйiнде;</w:t>
      </w:r>
      <w:r>
        <w:br/>
      </w:r>
      <w:r>
        <w:rPr>
          <w:rFonts w:ascii="Times New Roman"/>
          <w:b w:val="false"/>
          <w:i w:val="false"/>
          <w:color w:val="000000"/>
          <w:sz w:val="28"/>
        </w:rPr>
        <w:t>
      2) алкоголь, есiрткi, психотропты және улағыш заттардың әсерi болғанда.</w:t>
      </w:r>
      <w:r>
        <w:br/>
      </w:r>
      <w:r>
        <w:rPr>
          <w:rFonts w:ascii="Times New Roman"/>
          <w:b w:val="false"/>
          <w:i w:val="false"/>
          <w:color w:val="000000"/>
          <w:sz w:val="28"/>
        </w:rPr>
        <w:t xml:space="preserve">
      </w:t>
      </w:r>
      <w:r>
        <w:rPr>
          <w:rFonts w:ascii="Times New Roman"/>
          <w:b w:val="false"/>
          <w:i w:val="false"/>
          <w:color w:val="000000"/>
          <w:sz w:val="28"/>
        </w:rPr>
        <w:t>15.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xml:space="preserve">
      3) соңғы жылдары еңбек тәртібін және Қазақстан Республикасы Үкіметінің 2014 жылғы 13 қарашадағы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қозғалысының Ережесін өрескел бұзбаған.</w:t>
      </w:r>
      <w:r>
        <w:br/>
      </w:r>
      <w:r>
        <w:rPr>
          <w:rFonts w:ascii="Times New Roman"/>
          <w:b w:val="false"/>
          <w:i w:val="false"/>
          <w:color w:val="000000"/>
          <w:sz w:val="28"/>
        </w:rPr>
        <w:t xml:space="preserve">
      </w:t>
      </w:r>
      <w:r>
        <w:rPr>
          <w:rFonts w:ascii="Times New Roman"/>
          <w:b w:val="false"/>
          <w:i w:val="false"/>
          <w:color w:val="000000"/>
          <w:sz w:val="28"/>
        </w:rPr>
        <w:t>16. Балаларды тасымалдау кезiнде автобустың жүргiзушiсiне рұқсат етілмейді: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xml:space="preserve">
      </w:t>
      </w:r>
      <w:r>
        <w:rPr>
          <w:rFonts w:ascii="Times New Roman"/>
          <w:b w:val="false"/>
          <w:i w:val="false"/>
          <w:color w:val="000000"/>
          <w:sz w:val="28"/>
        </w:rPr>
        <w:t>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xml:space="preserve">
      </w:t>
      </w:r>
      <w:r>
        <w:rPr>
          <w:rFonts w:ascii="Times New Roman"/>
          <w:b w:val="false"/>
          <w:i w:val="false"/>
          <w:color w:val="000000"/>
          <w:sz w:val="28"/>
        </w:rPr>
        <w:t>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xml:space="preserve">
      </w:t>
      </w:r>
      <w:r>
        <w:rPr>
          <w:rFonts w:ascii="Times New Roman"/>
          <w:b w:val="false"/>
          <w:i w:val="false"/>
          <w:color w:val="000000"/>
          <w:sz w:val="28"/>
        </w:rPr>
        <w:t>19.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p>
    <w:bookmarkStart w:name="z30" w:id="9"/>
    <w:p>
      <w:pPr>
        <w:spacing w:after="0"/>
        <w:ind w:left="0"/>
        <w:jc w:val="left"/>
      </w:pPr>
      <w:r>
        <w:rPr>
          <w:rFonts w:ascii="Times New Roman"/>
          <w:b/>
          <w:i w:val="false"/>
          <w:color w:val="000000"/>
        </w:rPr>
        <w:t xml:space="preserve"> 4. Қорытынды ережелер</w:t>
      </w:r>
    </w:p>
    <w:bookmarkEnd w:id="9"/>
    <w:bookmarkStart w:name="z31" w:id="10"/>
    <w:p>
      <w:pPr>
        <w:spacing w:after="0"/>
        <w:ind w:left="0"/>
        <w:jc w:val="both"/>
      </w:pPr>
      <w:r>
        <w:rPr>
          <w:rFonts w:ascii="Times New Roman"/>
          <w:b w:val="false"/>
          <w:i w:val="false"/>
          <w:color w:val="000000"/>
          <w:sz w:val="28"/>
        </w:rPr>
        <w:t>
      20. Баянауыл ауданының шалғайдағы елді мекендерінде тұратын балаларды жалпы білімі беру мектептеріне тасымалдау бойынша осы тәртіппен реттелмеген қатынастар Қазақстан Республикасының қолданыстағы заңнамаға сәйкес реттелінеді.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