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e53c" w14:textId="c87e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Катонқарағай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әкімдігінің 2015 жылғы 17 маусымдағы № 273 қаулысы. Шығыс Қазақстан облысының Әділет департаментінде 2015 жылғы 20 шілдеде № 4044 болып тіркелді. Күші жойылды - Шығыс Қазақстан облысы Катонқарағай аудандық әкімдігінің 2016 жылғы 25 наурыздағы № 112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Катонқарағай ауданы әкімдігінің 25.03.2016 № 112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5-бабының</w:t>
      </w:r>
      <w:r>
        <w:rPr>
          <w:rFonts w:ascii="Times New Roman"/>
          <w:b w:val="false"/>
          <w:i w:val="false"/>
          <w:color w:val="000000"/>
          <w:sz w:val="28"/>
        </w:rPr>
        <w:t xml:space="preserve"> 2) тармақшасына, </w:t>
      </w:r>
      <w:r>
        <w:rPr>
          <w:rFonts w:ascii="Times New Roman"/>
          <w:b w:val="false"/>
          <w:i w:val="false"/>
          <w:color w:val="000000"/>
          <w:sz w:val="28"/>
        </w:rPr>
        <w:t>7-бабының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31-бабының</w:t>
      </w:r>
      <w:r>
        <w:rPr>
          <w:rFonts w:ascii="Times New Roman"/>
          <w:b w:val="false"/>
          <w:i w:val="false"/>
          <w:color w:val="000000"/>
          <w:sz w:val="28"/>
        </w:rPr>
        <w:t xml:space="preserve"> 1-тармағы 14-тармақшасына сәйкес, Катонқарағай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2015 жылға Катонқарағай ауданы аумағында тұратын халықтың келесі </w:t>
      </w:r>
      <w:r>
        <w:rPr>
          <w:rFonts w:ascii="Times New Roman"/>
          <w:b w:val="false"/>
          <w:i w:val="false"/>
          <w:color w:val="000000"/>
          <w:sz w:val="28"/>
        </w:rPr>
        <w:t>нысаналы топтары</w:t>
      </w:r>
      <w:r>
        <w:rPr>
          <w:rFonts w:ascii="Times New Roman"/>
          <w:b w:val="false"/>
          <w:i w:val="false"/>
          <w:color w:val="000000"/>
          <w:sz w:val="28"/>
        </w:rPr>
        <w:t xml:space="preserve"> анықталсын: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табысы аз адамдар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жиырма бір жасқа дейінгі жастар;</w:t>
      </w:r>
      <w:r>
        <w:br/>
      </w:r>
      <w:r>
        <w:rPr>
          <w:rFonts w:ascii="Times New Roman"/>
          <w:b w:val="false"/>
          <w:i w:val="false"/>
          <w:color w:val="000000"/>
          <w:sz w:val="28"/>
        </w:rPr>
        <w:t>
      </w:t>
      </w:r>
      <w:r>
        <w:rPr>
          <w:rFonts w:ascii="Times New Roman"/>
          <w:b w:val="false"/>
          <w:i w:val="false"/>
          <w:color w:val="000000"/>
          <w:sz w:val="28"/>
        </w:rPr>
        <w:t>3) балалар үйлерінің тәрбиеленушілері, жетім балалармен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 басты, көпбалалы ата-аналар;</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адамдары бар азаматтар;</w:t>
      </w:r>
      <w:r>
        <w:br/>
      </w:r>
      <w:r>
        <w:rPr>
          <w:rFonts w:ascii="Times New Roman"/>
          <w:b w:val="false"/>
          <w:i w:val="false"/>
          <w:color w:val="000000"/>
          <w:sz w:val="28"/>
        </w:rPr>
        <w:t>
      </w:t>
      </w:r>
      <w:r>
        <w:rPr>
          <w:rFonts w:ascii="Times New Roman"/>
          <w:b w:val="false"/>
          <w:i w:val="false"/>
          <w:color w:val="000000"/>
          <w:sz w:val="28"/>
        </w:rPr>
        <w:t>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оралмандар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12)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13) қылмыстық – атқару инспекциясы пробация </w:t>
      </w:r>
      <w:r>
        <w:rPr>
          <w:rFonts w:ascii="Times New Roman"/>
          <w:b w:val="false"/>
          <w:i w:val="false"/>
          <w:color w:val="000000"/>
          <w:sz w:val="28"/>
        </w:rPr>
        <w:t>қызметінің есебінде</w:t>
      </w:r>
      <w:r>
        <w:rPr>
          <w:rFonts w:ascii="Times New Roman"/>
          <w:b w:val="false"/>
          <w:i w:val="false"/>
          <w:color w:val="000000"/>
          <w:sz w:val="28"/>
        </w:rPr>
        <w:t xml:space="preserve"> тұрған адамдар;</w:t>
      </w:r>
      <w:r>
        <w:br/>
      </w:r>
      <w:r>
        <w:rPr>
          <w:rFonts w:ascii="Times New Roman"/>
          <w:b w:val="false"/>
          <w:i w:val="false"/>
          <w:color w:val="000000"/>
          <w:sz w:val="28"/>
        </w:rPr>
        <w:t>
      </w:t>
      </w:r>
      <w:r>
        <w:rPr>
          <w:rFonts w:ascii="Times New Roman"/>
          <w:b w:val="false"/>
          <w:i w:val="false"/>
          <w:color w:val="000000"/>
          <w:sz w:val="28"/>
        </w:rPr>
        <w:t>14) терроризм актісінен жәбірленуші адамдар және оның жолын кесуге қатысқан адамдар;</w:t>
      </w:r>
      <w:r>
        <w:br/>
      </w:r>
      <w:r>
        <w:rPr>
          <w:rFonts w:ascii="Times New Roman"/>
          <w:b w:val="false"/>
          <w:i w:val="false"/>
          <w:color w:val="000000"/>
          <w:sz w:val="28"/>
        </w:rPr>
        <w:t>
      </w:t>
      </w:r>
      <w:r>
        <w:rPr>
          <w:rFonts w:ascii="Times New Roman"/>
          <w:b w:val="false"/>
          <w:i w:val="false"/>
          <w:color w:val="000000"/>
          <w:sz w:val="28"/>
        </w:rPr>
        <w:t xml:space="preserve">15) жиырма бір жастан бастап жиырма тоғыз жастағыларды қоса алғандағы жастар; </w:t>
      </w:r>
      <w:r>
        <w:br/>
      </w:r>
      <w:r>
        <w:rPr>
          <w:rFonts w:ascii="Times New Roman"/>
          <w:b w:val="false"/>
          <w:i w:val="false"/>
          <w:color w:val="000000"/>
          <w:sz w:val="28"/>
        </w:rPr>
        <w:t>
      </w:t>
      </w:r>
      <w:r>
        <w:rPr>
          <w:rFonts w:ascii="Times New Roman"/>
          <w:b w:val="false"/>
          <w:i w:val="false"/>
          <w:color w:val="000000"/>
          <w:sz w:val="28"/>
        </w:rPr>
        <w:t>16) ұзақ уақыт (алты айдан астам) жұмыс істемейтін адамдар;</w:t>
      </w:r>
      <w:r>
        <w:br/>
      </w:r>
      <w:r>
        <w:rPr>
          <w:rFonts w:ascii="Times New Roman"/>
          <w:b w:val="false"/>
          <w:i w:val="false"/>
          <w:color w:val="000000"/>
          <w:sz w:val="28"/>
        </w:rPr>
        <w:t>
      </w:t>
      </w:r>
      <w:r>
        <w:rPr>
          <w:rFonts w:ascii="Times New Roman"/>
          <w:b w:val="false"/>
          <w:i w:val="false"/>
          <w:color w:val="000000"/>
          <w:sz w:val="28"/>
        </w:rPr>
        <w:t xml:space="preserve">17) өнімсіз еңбекпен айналысқан өзін-өзі қамтыған халық; </w:t>
      </w:r>
      <w:r>
        <w:br/>
      </w:r>
      <w:r>
        <w:rPr>
          <w:rFonts w:ascii="Times New Roman"/>
          <w:b w:val="false"/>
          <w:i w:val="false"/>
          <w:color w:val="000000"/>
          <w:sz w:val="28"/>
        </w:rPr>
        <w:t>
      </w:t>
      </w:r>
      <w:r>
        <w:rPr>
          <w:rFonts w:ascii="Times New Roman"/>
          <w:b w:val="false"/>
          <w:i w:val="false"/>
          <w:color w:val="000000"/>
          <w:sz w:val="28"/>
        </w:rPr>
        <w:t xml:space="preserve">18) бір де жұмыс істеушілері жоқ отбасылардан шыққан азаматтар; </w:t>
      </w:r>
      <w:r>
        <w:br/>
      </w:r>
      <w:r>
        <w:rPr>
          <w:rFonts w:ascii="Times New Roman"/>
          <w:b w:val="false"/>
          <w:i w:val="false"/>
          <w:color w:val="000000"/>
          <w:sz w:val="28"/>
        </w:rPr>
        <w:t>
      </w:t>
      </w:r>
      <w:r>
        <w:rPr>
          <w:rFonts w:ascii="Times New Roman"/>
          <w:b w:val="false"/>
          <w:i w:val="false"/>
          <w:color w:val="000000"/>
          <w:sz w:val="28"/>
        </w:rPr>
        <w:t>19) зейнетақы жасына жеткенше 50 жастан асқан адамдар;</w:t>
      </w:r>
      <w:r>
        <w:br/>
      </w:r>
      <w:r>
        <w:rPr>
          <w:rFonts w:ascii="Times New Roman"/>
          <w:b w:val="false"/>
          <w:i w:val="false"/>
          <w:color w:val="000000"/>
          <w:sz w:val="28"/>
        </w:rPr>
        <w:t>
      </w:t>
      </w:r>
      <w:r>
        <w:rPr>
          <w:rFonts w:ascii="Times New Roman"/>
          <w:b w:val="false"/>
          <w:i w:val="false"/>
          <w:color w:val="000000"/>
          <w:sz w:val="28"/>
        </w:rPr>
        <w:t>20) техникалық және кәсіптік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2. "Шығыс Қазақстан облысы Катонқарағай ауданының жұмыспен қамту және әлеуметтік бағдарламалар бөлімі" мемлекеттік мекемесі, "Катонқарағай ауданының жұмыспен қамту орталығы" коммуналдық мемлекеттік мекемесі халықтың нысаналы топтарына жататын тұлғаларды уақытша жұмыспен қамтуды және олардың жұмысқа орналасуына көмек көрсетуді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орындалуына бақылау жасау аудан әкімінің орынбасары Б.Т. Рақышеваға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Қ.Байғонұсов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