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e112" w14:textId="38ce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шалғайдағы елді мекендерінде тұратын балаларды жалпы білім беретін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2015 жылғы 14 шілдедегі № 237 қаулысы. Батыс Қазақстан облысының Әділет департаментінде 2015 жылғы 14 тамызда № 3982 болып тіркелді. Күші жойылды - Батыс Қазақстан облысы Сырым ауданы әкімдігінің 2015 жылғы 9 қазандағы № 357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Сырым ауданы әкімдігінің 09.10.2015 </w:t>
      </w:r>
      <w:r>
        <w:rPr>
          <w:rFonts w:ascii="Times New Roman"/>
          <w:b w:val="false"/>
          <w:i w:val="false"/>
          <w:color w:val="ff0000"/>
          <w:sz w:val="28"/>
        </w:rPr>
        <w:t>№ 357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Сырым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Сырым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"Сырым аудандық білім беру бөлімі" және "Сырым аудандық экономика және қаржы бөлімі" мемлекеттік мекемелер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4. Аудан әкімі аппаратының басшысы (Е. Сарсенов)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А. Саркуловқа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Төреғалиев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14 шілдедегі № 237 </w:t>
            </w:r>
            <w:r>
              <w:br/>
            </w:r>
            <w:r>
              <w:rPr>
                <w:rFonts w:ascii="Times New Roman"/>
                <w:b w:val="false"/>
                <w:i w:val="false"/>
                <w:color w:val="000000"/>
                <w:sz w:val="20"/>
              </w:rPr>
              <w:t xml:space="preserve">Сырым ауданы әкімдігінің </w:t>
            </w:r>
            <w:r>
              <w:br/>
            </w:r>
            <w:r>
              <w:rPr>
                <w:rFonts w:ascii="Times New Roman"/>
                <w:b w:val="false"/>
                <w:i w:val="false"/>
                <w:color w:val="000000"/>
                <w:sz w:val="20"/>
              </w:rPr>
              <w:t>қаулысымен бекітілген</w:t>
            </w:r>
          </w:p>
        </w:tc>
      </w:tr>
    </w:tbl>
    <w:bookmarkStart w:name="z12" w:id="0"/>
    <w:p>
      <w:pPr>
        <w:spacing w:after="0"/>
        <w:ind w:left="0"/>
        <w:jc w:val="left"/>
      </w:pPr>
      <w:r>
        <w:rPr>
          <w:rFonts w:ascii="Times New Roman"/>
          <w:b/>
          <w:i w:val="false"/>
          <w:color w:val="000000"/>
        </w:rPr>
        <w:t xml:space="preserve"> Сырым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3876"/>
        <w:gridCol w:w="4559"/>
      </w:tblGrid>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bookmarkEnd w:id="1"/>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 </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Аралығы </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 Қарағанды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 Алғабас</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 Көгеріс</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Көгеріс – Бұлдырты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 Қарақұдық</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7"/>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 Бұлдырты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8"/>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 – Қоңыркөл</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9"/>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Қоңыркөл – Бұлдырты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0"/>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 Жетікөл</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1"/>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 Қосарал</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2"/>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 Тамды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3"/>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 Қоңыр</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4"/>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Тоғанас – Аңқаты</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5"/>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 – Тоғанас</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6"/>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Тоғанас – Құспанкөл</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7"/>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Құспанкөл – Тоғанас</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18"/>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Тоғанас – Сегізүй</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w:t>
            </w: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19"/>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Сегізүй – Тоғанас</w:t>
            </w: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14 шілдедегі № 237 </w:t>
            </w:r>
            <w:r>
              <w:br/>
            </w:r>
            <w:r>
              <w:rPr>
                <w:rFonts w:ascii="Times New Roman"/>
                <w:b w:val="false"/>
                <w:i w:val="false"/>
                <w:color w:val="000000"/>
                <w:sz w:val="20"/>
              </w:rPr>
              <w:t xml:space="preserve">Сырым ауданы әкімдігінің </w:t>
            </w:r>
            <w:r>
              <w:br/>
            </w:r>
            <w:r>
              <w:rPr>
                <w:rFonts w:ascii="Times New Roman"/>
                <w:b w:val="false"/>
                <w:i w:val="false"/>
                <w:color w:val="000000"/>
                <w:sz w:val="20"/>
              </w:rPr>
              <w:t>қаулысымен бекітілген</w:t>
            </w:r>
          </w:p>
        </w:tc>
      </w:tr>
    </w:tbl>
    <w:bookmarkStart w:name="z35" w:id="20"/>
    <w:p>
      <w:pPr>
        <w:spacing w:after="0"/>
        <w:ind w:left="0"/>
        <w:jc w:val="left"/>
      </w:pPr>
      <w:r>
        <w:rPr>
          <w:rFonts w:ascii="Times New Roman"/>
          <w:b/>
          <w:i w:val="false"/>
          <w:color w:val="000000"/>
        </w:rPr>
        <w:t xml:space="preserve"> Сырым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қағидалары</w:t>
      </w:r>
    </w:p>
    <w:bookmarkEnd w:id="20"/>
    <w:bookmarkStart w:name="z36" w:id="21"/>
    <w:p>
      <w:pPr>
        <w:spacing w:after="0"/>
        <w:ind w:left="0"/>
        <w:jc w:val="left"/>
      </w:pPr>
      <w:r>
        <w:rPr>
          <w:rFonts w:ascii="Times New Roman"/>
          <w:b/>
          <w:i w:val="false"/>
          <w:color w:val="000000"/>
        </w:rPr>
        <w:t xml:space="preserve"> 1. Жалпы ережелер</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Сырым ауданының шалғайдағы елді мекендерінде тұратын балаларды жалпы білім беретін мектептерге тасымалдаудың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Сырым ауданының шалғайдағы елді мекендерінде тұратын балаларды жалпы білім беретін мектептерге тасымалдаудың тәртібін айқындайды.</w:t>
      </w:r>
      <w:r>
        <w:br/>
      </w:r>
      <w:r>
        <w:rPr>
          <w:rFonts w:ascii="Times New Roman"/>
          <w:b w:val="false"/>
          <w:i w:val="false"/>
          <w:color w:val="000000"/>
          <w:sz w:val="28"/>
        </w:rPr>
        <w:t>
</w:t>
      </w:r>
    </w:p>
    <w:bookmarkStart w:name="z38" w:id="22"/>
    <w:p>
      <w:pPr>
        <w:spacing w:after="0"/>
        <w:ind w:left="0"/>
        <w:jc w:val="left"/>
      </w:pPr>
      <w:r>
        <w:rPr>
          <w:rFonts w:ascii="Times New Roman"/>
          <w:b/>
          <w:i w:val="false"/>
          <w:color w:val="000000"/>
        </w:rPr>
        <w:t xml:space="preserve"> 2. Балаларды тасымалдау тәртібі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 топтарын ұйымдастырылған түрде тасымалдау кемінде екі есігі бар, техникалық жай-күйі көлік және коммуникация саласындағы уәкілетті орган бекіткен Автомобиль көлігімен жолаушыларды және багажды тасымалдау ережелерінде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төрт бұрыш айыратын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Автобус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3. Оқу орындарында тасымалдауды ұйымдастыру кезінде тасымалдаушы Сырым ауданы әкімдігімен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w:t>
      </w:r>
      <w:r>
        <w:rPr>
          <w:rFonts w:ascii="Times New Roman"/>
          <w:b w:val="false"/>
          <w:i w:val="false"/>
          <w:color w:val="000000"/>
          <w:sz w:val="28"/>
        </w:rPr>
        <w:t>4. Автобусты күтіп тұрған балаларға арналған алаңшалар, олардың жүріс бөлігіне шығуын болдырмайтындай жеткілікті үлкен болуы тиіс.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6. Балалар топтарын 22.00-ден бастап 06.00 сағатқа дейін автобустармен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w:t>
      </w:r>
      <w:r>
        <w:rPr>
          <w:rFonts w:ascii="Times New Roman"/>
          <w:b w:val="false"/>
          <w:i w:val="false"/>
          <w:color w:val="000000"/>
          <w:sz w:val="28"/>
        </w:rPr>
        <w:t>7. Автобустардың қозғалыс кестесін тасымалдаушы мен тапсырыс беруші келіседі.</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8.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метр қашықтықта орналасады.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w:t>
      </w:r>
      <w:r>
        <w:rPr>
          <w:rFonts w:ascii="Times New Roman"/>
          <w:b w:val="false"/>
          <w:i w:val="false"/>
          <w:color w:val="000000"/>
          <w:sz w:val="28"/>
        </w:rPr>
        <w:t>10.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w:t>
      </w:r>
      <w:r>
        <w:rPr>
          <w:rFonts w:ascii="Times New Roman"/>
          <w:b w:val="false"/>
          <w:i w:val="false"/>
          <w:color w:val="000000"/>
          <w:sz w:val="28"/>
        </w:rPr>
        <w:t>11. Балаларды тасымалдау кезінде автобустың жүргізушісіне мыналар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кезінде, соның ішінде балаларды отырғызу және түсіру кезінде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легінде жүру кезінде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