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4d0f" w14:textId="0814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туралы" Меркі аудандық мәслихатының 2015 жылғы 30 қазандағы № 43-2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2016 жылғы 20 мамырдағы № 3-4 шешімі. Жамбыл облысы Әділет департаментінде 2016 жылғы 24 маусымда № 3118 болып тіркелді. Күші жойылды - Жамбыл облысы Меркі аудандық мәслихатының 2019 жылғы 7 ақпандағы № 42-2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– Жамбыл облысы Меркі аудандық мәслихатының 07.02.2019 № 42-2 шешімімен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туралы" Меркі аудандық мәслихатының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тізілімде № 2836 болып тіркелген, 2015 жылғы 9 желтоқсандағы № 107-108 аудандық "Меркі тынысы – Меркенский вестник"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туралы";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"387 бабының 1-1 тармағына" деген сөздер "386 бабының 5 тармағына деген сөздермен ауыстырылсын;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жызылсын: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жоғарылатылсын.".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аудандық мәслихаттың сәулет және құрылыс, энергетиканы, көлік пен байланысты, ауыл шаруашылығы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кәсіпкерлікті дамыту, жер ресурстарын пайдалану мәселелері жөніндегі тұрақты комиссиясына жүктелсін.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