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3f4c" w14:textId="e023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2016 жылы көтерме жәрдемақы мен әлеуметтік қолдау ұсыну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2016 жылғы 13 қаңтардағы N 40-2 шешімі. Солтүстік Қазақстан облысының Әділет департаментінде 2016 жылғы 2 ақпанда N 3597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Солтустік Қазақстан облысы Ақжар аудан әкімімен айтылған қажеттіліктерді есепке ала отырып, Солтүстік Қазақстан облысы Ақжар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2016 жылға берілсін:</w:t>
      </w:r>
      <w:r>
        <w:br/>
      </w:r>
      <w:r>
        <w:rPr>
          <w:rFonts w:ascii="Times New Roman"/>
          <w:b w:val="false"/>
          <w:i w:val="false"/>
          <w:color w:val="000000"/>
          <w:sz w:val="28"/>
        </w:rPr>
        <w:t>
      </w:t>
      </w:r>
      <w:r>
        <w:rPr>
          <w:rFonts w:ascii="Times New Roman"/>
          <w:b w:val="false"/>
          <w:i w:val="false"/>
          <w:color w:val="000000"/>
          <w:sz w:val="28"/>
        </w:rPr>
        <w:t xml:space="preserve">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кредит болып белгіленсін. </w:t>
      </w:r>
      <w:r>
        <w:br/>
      </w:r>
      <w:r>
        <w:rPr>
          <w:rFonts w:ascii="Times New Roman"/>
          <w:b w:val="false"/>
          <w:i w:val="false"/>
          <w:color w:val="000000"/>
          <w:sz w:val="28"/>
        </w:rPr>
        <w:t>
      </w:t>
      </w:r>
      <w:r>
        <w:rPr>
          <w:rFonts w:ascii="Times New Roman"/>
          <w:b w:val="false"/>
          <w:i w:val="false"/>
          <w:color w:val="000000"/>
          <w:sz w:val="28"/>
        </w:rPr>
        <w:t xml:space="preserve"> 2. Осы шешімнің 1 тармағының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xml:space="preserve"> 3. Осы шешім бірінші ресми жарияланған күннен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Ақжар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