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314f" w14:textId="c6e3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2013 жылғы 3 желтоқсандағы № 18-1 "Тасқала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18 шілдедегі № 4-5 шешімі. Батыс Қазақстан облысының Әділет департаментінде 2016 жылғы 12 тамызда № 4510 болып тіркелді. Күші жойылды - Батыс Қазақстан облысы Тасқала аудандық мәслихатының 2020 жылғы 21 ақпандағы № 44-7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000000"/>
          <w:sz w:val="28"/>
        </w:rPr>
        <w:t>№ 44-7</w:t>
      </w:r>
      <w:r>
        <w:rPr>
          <w:rFonts w:ascii="Times New Roman"/>
          <w:b w:val="false"/>
          <w:i w:val="false"/>
          <w:color w:val="ff0000"/>
          <w:sz w:val="28"/>
        </w:rPr>
        <w:t xml:space="preserve"> шешімімен (алғашқы ресми жарияланған күнінен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Тасқала аудандық мәслихатының 2013 жылғы 3 желтоқсандағы № 18-1 "Тасқала ауданының әлеуметтік көмек көрсету, оның мөлшерлерін белгілеу және мұқтаж азаматтардың жекелеген санаттарының тізбесін айқындау туралы" (Нормативтік құқықтық актілерді мемлекеттік тіркеу тізілімінде № 3386 болып тіркелген, 2014 жылы 14 қаңтарда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Тасқала ауданының әлеуметтік көмек көрсету, оның мөлшерлерін белгілеу және мұқтаж азаматтардың жекелеген санаттарының тізбесін айқындау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Осы Тасқала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мынадай мазмұндағы 1-1)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"1-1) "Азаматтарға арналған үкімет" мемлекеттік корпорациясы" коммерциялық емес акционерлік қоғамының Батыс Қазақстан облысы бойынша филиалы – "Әлеуметтік төлемдерді ведомствоаралық есептеу орталығы" департаментінің Тасқала аудандық бөлімшесі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"14)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15) өтініш беруші (үміткер) – "Өрлеу" жобасына қатысу үшін өз атынан және отбасы атынан өтініш білдірген адам.";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Ай сайынғы әлеуметтік көмек табыстарын есепке алмай:</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шығындарына 5 айлық есептік көрсеткіш (бұдан әрі – АЕК) мөлшерінде және жеңілдіктер мен кепілдіктер жағынан Ұлы Отан соғысына қатысушылары мен мүгедектеріне теңестірілген адамдарға 3000 теңге мөлшерінде, соның ішіндегі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5 АЕК мөлшерінде;</w:t>
      </w:r>
      <w:r>
        <w:br/>
      </w:r>
      <w:r>
        <w:rPr>
          <w:rFonts w:ascii="Times New Roman"/>
          <w:b w:val="false"/>
          <w:i w:val="false"/>
          <w:color w:val="000000"/>
          <w:sz w:val="28"/>
        </w:rPr>
        <w:t xml:space="preserve">
      </w:t>
      </w:r>
      <w:r>
        <w:rPr>
          <w:rFonts w:ascii="Times New Roman"/>
          <w:b w:val="false"/>
          <w:i w:val="false"/>
          <w:color w:val="000000"/>
          <w:sz w:val="28"/>
        </w:rPr>
        <w:t>2) атаулы әлеуметтік көмек алушыларға АЕК-ның 50 пайызы мөлшерінде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гемодиализдегі 1 топ мүгедектеріне, табыстарын есепке алмай 50 АЕК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13. Атаулы күндер мен мереке күндеріне әлеуметтік көмек алушылардан өтініштер талап етілмей мемлекеттік корпорацияның не өзге де ұйымдардың ұсынымы бойынша ауданның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"14-1.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2) жұмыспен қамтуға жәрдемдесудің мемлекеттік шараларына мұқтаждығы;</w:t>
      </w:r>
      <w:r>
        <w:br/>
      </w:r>
      <w:r>
        <w:rPr>
          <w:rFonts w:ascii="Times New Roman"/>
          <w:b w:val="false"/>
          <w:i w:val="false"/>
          <w:color w:val="000000"/>
          <w:sz w:val="28"/>
        </w:rPr>
        <w:t xml:space="preserve">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w:t>
      </w:r>
      <w:r>
        <w:br/>
      </w:r>
      <w:r>
        <w:rPr>
          <w:rFonts w:ascii="Times New Roman"/>
          <w:b w:val="false"/>
          <w:i w:val="false"/>
          <w:color w:val="000000"/>
          <w:sz w:val="28"/>
        </w:rPr>
        <w:t xml:space="preserve">
      </w:t>
      </w:r>
      <w:r>
        <w:rPr>
          <w:rFonts w:ascii="Times New Roman"/>
          <w:b w:val="false"/>
          <w:i w:val="false"/>
          <w:color w:val="000000"/>
          <w:sz w:val="28"/>
        </w:rPr>
        <w:t>Әңгімелесу нәтижелері бойынша орталық атқарушы орган бекітетін нысан бойынша әңгімелесу парағы рәсімделеді.</w:t>
      </w:r>
      <w:r>
        <w:br/>
      </w:r>
      <w:r>
        <w:rPr>
          <w:rFonts w:ascii="Times New Roman"/>
          <w:b w:val="false"/>
          <w:i w:val="false"/>
          <w:color w:val="000000"/>
          <w:sz w:val="28"/>
        </w:rPr>
        <w:t xml:space="preserve">
      </w:t>
      </w:r>
      <w:r>
        <w:rPr>
          <w:rFonts w:ascii="Times New Roman"/>
          <w:b w:val="false"/>
          <w:i w:val="false"/>
          <w:color w:val="000000"/>
          <w:sz w:val="28"/>
        </w:rPr>
        <w:t>14-2. Әңгімелесу парағына қол қойған үміткер "Өрлеу" жобасына қатысуға өтініш пен орталық атқарушы орган бекітетін нысандарға сәйкес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2) орталық атқарушы орган бекітетін нысан бойынша отбасы құрамы туралы мәліметтер;</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орталық атқарушы орган бекітетін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14-3.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Учаскелік комиссиялар құжаттар келіп түскен күннен бастап үш жұмыс күні ішінде өтініш берушінің материалдық жағдайын зерттеп-қарауды жүргізеді, орталық атқарушы орган бекітетін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"14-5.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w:t>
      </w:r>
      <w:r>
        <w:br/>
      </w:r>
      <w:r>
        <w:rPr>
          <w:rFonts w:ascii="Times New Roman"/>
          <w:b w:val="false"/>
          <w:i w:val="false"/>
          <w:color w:val="000000"/>
          <w:sz w:val="28"/>
        </w:rPr>
        <w:t xml:space="preserve">
      </w:t>
      </w:r>
      <w:r>
        <w:rPr>
          <w:rFonts w:ascii="Times New Roman"/>
          <w:b w:val="false"/>
          <w:i w:val="false"/>
          <w:color w:val="000000"/>
          <w:sz w:val="28"/>
        </w:rPr>
        <w:t>айқындайды;</w:t>
      </w:r>
      <w:r>
        <w:br/>
      </w:r>
      <w:r>
        <w:rPr>
          <w:rFonts w:ascii="Times New Roman"/>
          <w:b w:val="false"/>
          <w:i w:val="false"/>
          <w:color w:val="000000"/>
          <w:sz w:val="28"/>
        </w:rPr>
        <w:t xml:space="preserve">
      </w:t>
      </w:r>
      <w:r>
        <w:rPr>
          <w:rFonts w:ascii="Times New Roman"/>
          <w:b w:val="false"/>
          <w:i w:val="false"/>
          <w:color w:val="000000"/>
          <w:sz w:val="28"/>
        </w:rPr>
        <w:t>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14-6-тармағында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3) әлеуметтік келісімшарттардың көшірмелерін алғаннан кейін екі жұмыс күні ішінде өтініш берушіні және (немесе) оның отбасы мүшелерін орталық атқарушы орган бекітетін нысандарға сәйкес жеке жоспарды әзірлеу және отбасының белсенділігін арттырудың әлеуметтік келісімшартын жасасу үшін шақырады;</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нысанын орталық атқарушы орган бекітетін тағайындау (ШАК тағайындаудан бас тарту) туралы шешім қабылдайды және ШАК тағайындаудан бас тарту туралы шешім қабылданған жағдайда, өтініш берушіге орталық атқарушы орган бекітетін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14-6.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мазмұндағы редакцияда жазылсын:</w:t>
      </w:r>
      <w:r>
        <w:br/>
      </w:r>
      <w:r>
        <w:rPr>
          <w:rFonts w:ascii="Times New Roman"/>
          <w:b w:val="false"/>
          <w:i w:val="false"/>
          <w:color w:val="000000"/>
          <w:sz w:val="28"/>
        </w:rPr>
        <w:t xml:space="preserve">
      </w:t>
      </w:r>
      <w:r>
        <w:rPr>
          <w:rFonts w:ascii="Times New Roman"/>
          <w:b w:val="false"/>
          <w:i w:val="false"/>
          <w:color w:val="000000"/>
          <w:sz w:val="28"/>
        </w:rPr>
        <w:t>"24-1. Отбасының әрбір мүшесіне (адамға) арналған ШАК мөлшері отбасының (адамның) жан басына шаққандағы табысы мен облыстарда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Бұл ретте, жан басына шаққандағы табысы кедейлік шегінен төмен отбасына (адамға) ШАК төлеу мынадай тәртіппен жүзеге асырылады:</w:t>
      </w:r>
      <w:r>
        <w:br/>
      </w:r>
      <w:r>
        <w:rPr>
          <w:rFonts w:ascii="Times New Roman"/>
          <w:b w:val="false"/>
          <w:i w:val="false"/>
          <w:color w:val="000000"/>
          <w:sz w:val="28"/>
        </w:rPr>
        <w:t xml:space="preserve">
      </w:t>
      </w:r>
      <w:r>
        <w:rPr>
          <w:rFonts w:ascii="Times New Roman"/>
          <w:b w:val="false"/>
          <w:i w:val="false"/>
          <w:color w:val="000000"/>
          <w:sz w:val="28"/>
        </w:rPr>
        <w:t>1) отбасының жан басына шаққандағы табысы мен облыстарда белгіленген кедейлік шегінің арасындағы айырма жергілікті бюджет қаражаты есебінен қаржыландырылады;</w:t>
      </w:r>
      <w:r>
        <w:br/>
      </w:r>
      <w:r>
        <w:rPr>
          <w:rFonts w:ascii="Times New Roman"/>
          <w:b w:val="false"/>
          <w:i w:val="false"/>
          <w:color w:val="000000"/>
          <w:sz w:val="28"/>
        </w:rPr>
        <w:t xml:space="preserve">
      </w:t>
      </w:r>
      <w:r>
        <w:rPr>
          <w:rFonts w:ascii="Times New Roman"/>
          <w:b w:val="false"/>
          <w:i w:val="false"/>
          <w:color w:val="000000"/>
          <w:sz w:val="28"/>
        </w:rPr>
        <w:t>2) облыстарда белгіленген кедейлік шегі мен ең төмен күнкөріс деңгейінің 60 пайызы арасындағы айырма республикалық бюджеттен берілетін ағымдағы нысаналы трансферттер есебінен.</w:t>
      </w:r>
      <w:r>
        <w:br/>
      </w:r>
      <w:r>
        <w:rPr>
          <w:rFonts w:ascii="Times New Roman"/>
          <w:b w:val="false"/>
          <w:i w:val="false"/>
          <w:color w:val="000000"/>
          <w:sz w:val="28"/>
        </w:rPr>
        <w:t xml:space="preserve">
      </w:t>
      </w:r>
      <w:r>
        <w:rPr>
          <w:rFonts w:ascii="Times New Roman"/>
          <w:b w:val="false"/>
          <w:i w:val="false"/>
          <w:color w:val="000000"/>
          <w:sz w:val="28"/>
        </w:rPr>
        <w:t>Республикалық бюджеттен нысаналы трансферттер бөлінбеген жағдайда ШАК толықтай жергілікті бюджеттен төленеді.</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xml:space="preserve">
      </w:t>
      </w:r>
      <w:r>
        <w:rPr>
          <w:rFonts w:ascii="Times New Roman"/>
          <w:b w:val="false"/>
          <w:i w:val="false"/>
          <w:color w:val="000000"/>
          <w:sz w:val="28"/>
        </w:rPr>
        <w:t>мынадай мазмұндағы 27-1-тармақпен толықтырылсын:</w:t>
      </w:r>
      <w:r>
        <w:br/>
      </w:r>
      <w:r>
        <w:rPr>
          <w:rFonts w:ascii="Times New Roman"/>
          <w:b w:val="false"/>
          <w:i w:val="false"/>
          <w:color w:val="000000"/>
          <w:sz w:val="28"/>
        </w:rPr>
        <w:t xml:space="preserve">
      </w:t>
      </w:r>
      <w:r>
        <w:rPr>
          <w:rFonts w:ascii="Times New Roman"/>
          <w:b w:val="false"/>
          <w:i w:val="false"/>
          <w:color w:val="000000"/>
          <w:sz w:val="28"/>
        </w:rPr>
        <w:t>"27-1. Уәкiлеттi орган мынадай:</w:t>
      </w:r>
      <w:r>
        <w:br/>
      </w:r>
      <w:r>
        <w:rPr>
          <w:rFonts w:ascii="Times New Roman"/>
          <w:b w:val="false"/>
          <w:i w:val="false"/>
          <w:color w:val="000000"/>
          <w:sz w:val="28"/>
        </w:rPr>
        <w:t xml:space="preserve">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xml:space="preserve">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xml:space="preserve">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xml:space="preserve">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xml:space="preserve">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w:t>
      </w:r>
      <w:r>
        <w:br/>
      </w:r>
      <w:r>
        <w:rPr>
          <w:rFonts w:ascii="Times New Roman"/>
          <w:b w:val="false"/>
          <w:i w:val="false"/>
          <w:color w:val="000000"/>
          <w:sz w:val="28"/>
        </w:rPr>
        <w:t xml:space="preserve">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xml:space="preserve">
      </w:t>
      </w:r>
      <w:r>
        <w:rPr>
          <w:rFonts w:ascii="Times New Roman"/>
          <w:b w:val="false"/>
          <w:i w:val="false"/>
          <w:color w:val="000000"/>
          <w:sz w:val="28"/>
        </w:rPr>
        <w:t>8) қамқоршылықтан (қорғаншылықтан) босатылған және шеттетілген адамдар туралы мәліметтер түскен жағдайларда нысанын орталық атқарушы орган бекітетін ШАК төлемін тоқтату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 басшысының міндетін атқарушы (Б.Бисалиев)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Сарсенбаев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Батыс Қазақстан облысы </w:t>
      </w:r>
      <w:r>
        <w:br/>
      </w:r>
      <w:r>
        <w:rPr>
          <w:rFonts w:ascii="Times New Roman"/>
          <w:b w:val="false"/>
          <w:i w:val="false"/>
          <w:color w:val="000000"/>
          <w:sz w:val="28"/>
        </w:rPr>
        <w:t xml:space="preserve">әкімінің орынбасары </w:t>
      </w:r>
      <w:r>
        <w:br/>
      </w:r>
      <w:r>
        <w:rPr>
          <w:rFonts w:ascii="Times New Roman"/>
          <w:b w:val="false"/>
          <w:i w:val="false"/>
          <w:color w:val="000000"/>
          <w:sz w:val="28"/>
        </w:rPr>
        <w:t xml:space="preserve">________________ М. Тоқжанов </w:t>
      </w:r>
      <w:r>
        <w:br/>
      </w:r>
      <w:r>
        <w:rPr>
          <w:rFonts w:ascii="Times New Roman"/>
          <w:b w:val="false"/>
          <w:i w:val="false"/>
          <w:color w:val="000000"/>
          <w:sz w:val="28"/>
        </w:rPr>
        <w:t>26.07.2016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